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486400" cy="457200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2026-08-21T18:23:57Z</dcterms:created>
  <dcterms:modified xsi:type="dcterms:W3CDTF">2026-08-21T18:23:57Z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19</vt:lpwstr>
  </property>
  <property fmtid="{D5CDD505-2E9C-101B-9397-08002B2CF9AE}" pid="11" name="resources">
    <vt:lpwstr/>
  </property>
  <property fmtid="{D5CDD505-2E9C-101B-9397-08002B2CF9AE}" pid="12" name="subtitle">
    <vt:lpwstr>Simple regression</vt:lpwstr>
  </property>
  <property fmtid="{D5CDD505-2E9C-101B-9397-08002B2CF9AE}" pid="13" name="toc-title">
    <vt:lpwstr>Table of contents</vt:lpwstr>
  </property>
  <property fmtid="{D5CDD505-2E9C-101B-9397-08002B2CF9AE}" pid="14" name="week">
    <vt:lpwstr>4</vt:lpwstr>
  </property>
</Properties>
</file>