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2026-08-20T19:14:03Z</dcterms:created>
  <dcterms:modified xsi:type="dcterms:W3CDTF">2026-08-20T19:14:03Z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vt:lpwstr>
  </property>
  <property fmtid="{D5CDD505-2E9C-101B-9397-08002B2CF9AE}" pid="12" name="subtitle">
    <vt:lpwstr>Nested / factorial ANOVA</vt:lpwstr>
  </property>
  <property fmtid="{D5CDD505-2E9C-101B-9397-08002B2CF9AE}" pid="13" name="toc-title">
    <vt:lpwstr>Table of contents</vt:lpwstr>
  </property>
</Properties>
</file>