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2026-09-08T20:21:00Z</dcterms:created>
  <dcterms:modified xsi:type="dcterms:W3CDTF">2026-09-08T20:21:00Z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14</vt:lpwstr>
  </property>
  <property fmtid="{D5CDD505-2E9C-101B-9397-08002B2CF9AE}" pid="12" name="subtitle">
    <vt:lpwstr>Linear mixed models</vt:lpwstr>
  </property>
  <property fmtid="{D5CDD505-2E9C-101B-9397-08002B2CF9AE}" pid="13" name="toc-title">
    <vt:lpwstr>Table of contents</vt:lpwstr>
  </property>
  <property fmtid="{D5CDD505-2E9C-101B-9397-08002B2CF9AE}" pid="14" name="week">
    <vt:lpwstr>8</vt:lpwstr>
  </property>
</Properties>
</file>