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41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5" w:name="worksheet-describing-your-data"/>
    <w:p>
      <w:pPr>
        <w:pStyle w:val="Heading1"/>
      </w:pPr>
      <w:r>
        <w:t xml:space="preserve">Worksheet: Describing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Load and split the data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picks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and hands back a data frame — same six columns, fewer</w:t>
      </w:r>
      <w:r>
        <w:t xml:space="preserve"> </w:t>
      </w:r>
      <w:r>
        <w:t xml:space="preserve">rows. Everything from here on stays a data frame, summarized with the pipe.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2-mean-and-median"/>
    <w:p>
      <w:pPr>
        <w:pStyle w:val="Heading1"/>
      </w:pPr>
      <w:r>
        <w:t xml:space="preserve">Part 2 · Mean and median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(Describing Data) and Gotelli &amp; Ellison Ch. 3 (Summary Statistics) on Canvas.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Mean and median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br/>
      </w:r>
      <w:r>
        <w:rPr>
          <w:rStyle w:val="VerbatimChar"/>
        </w:rPr>
        <w:t xml:space="preserve">Shady — mean vs. median: ________________________</w:t>
      </w:r>
      <w:r>
        <w:br/>
      </w:r>
      <w:r>
        <w:br/>
      </w:r>
      <w:r>
        <w:rPr>
          <w:rStyle w:val="VerbatimChar"/>
        </w:rPr>
        <w:t xml:space="preserve">Sunny — mean vs. median: 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on variance and standard deviation; Gotelli &amp; Ellison Ch. 3 on measures of spread.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Variance and standard deviation 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shady or sunny?</w:t>
      </w:r>
      <w:r>
        <w:br/>
      </w:r>
      <w:r>
        <w:t xml:space="preserve">How do you know?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part-3b-quantiles-range-and-iqr"/>
    <w:p>
      <w:pPr>
        <w:pStyle w:val="Heading1"/>
      </w:pPr>
      <w:r>
        <w:t xml:space="preserve">Part 3b · Quantiles, range, and IQR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 — the box in a boxplot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IQR.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3b.1 · Quantiles, range, and IQR 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Compute the same seven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 Which side has the wider IQR?</w:t>
      </w:r>
    </w:p>
    <w:p>
      <w:pPr>
        <w:pStyle w:val="SourceCode"/>
      </w:pPr>
      <w:r>
        <w:rPr>
          <w:rStyle w:val="CommentTok"/>
        </w:rPr>
        <w:t xml:space="preserve"># ── Part 3b.2 · Quantiles, range, and IQR 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br/>
      </w:r>
      <w:r>
        <w:rPr>
          <w:rStyle w:val="VerbatimChar"/>
        </w:rPr>
        <w:t xml:space="preserve">Wider IQR: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table you just made, check that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. That is all</w:t>
            </w:r>
            <w:r>
              <w:t xml:space="preserve"> </w:t>
            </w:r>
            <w:r>
              <w:rPr>
                <w:rStyle w:val="VerbatimChar"/>
              </w:rPr>
              <w:t xml:space="preserve">IQR()</w:t>
            </w:r>
            <w:r>
              <w:t xml:space="preserve"> </w:t>
            </w:r>
            <w:r>
              <w:t xml:space="preserve">ever does — the width of the middle 50%.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3">
        <w:r>
          <w:rPr>
            <w:rStyle w:val="Hyperlink"/>
          </w:rPr>
          <w:t xml:space="preserve">R4DS 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row, missing values included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real_values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</w:t>
      </w:r>
      <w:r>
        <w:rPr>
          <w:rStyle w:val="CommentTok"/>
        </w:rPr>
        <w:t xml:space="preserve"># the n you actually want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when you build</w:t>
            </w:r>
            <w:r>
              <w:t xml:space="preserve"> </w:t>
            </w:r>
            <w:r>
              <w:rPr>
                <w:rStyle w:val="VerbatimChar"/>
              </w:rPr>
              <w:t xml:space="preserve">na_demo_df</w:t>
            </w:r>
            <w:r>
              <w:t xml:space="preserve">, then rerun.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the chapter for the standard error.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Standard error, on real data 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7"/>
    <w:bookmarkStart w:id="29" w:name="part-6-all-stats-one-group-one-summarize"/>
    <w:p>
      <w:pPr>
        <w:pStyle w:val="Heading1"/>
      </w:pPr>
      <w:r>
        <w:t xml:space="preserve">Part 6 · 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§3.5 — Groups and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All stats, one group, one `summarize()` 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6.2 · All stats, one group, one `summarize()` 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29"/>
    <w:bookmarkStart w:id="31" w:name="X315b316ec89df71592efa6e9d6564f8d7b897d8"/>
    <w:p>
      <w:pPr>
        <w:pStyle w:val="Heading1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0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(run</w:t>
      </w:r>
      <w:r>
        <w:t xml:space="preserve"> </w:t>
      </w:r>
      <w:r>
        <w:rPr>
          <w:rStyle w:val="VerbatimChar"/>
        </w:rPr>
        <w:t xml:space="preserve">install.packages("skimr")</w:t>
      </w:r>
      <w:r>
        <w:t xml:space="preserve"> </w:t>
      </w:r>
      <w:r>
        <w:t xml:space="preserve">first, one time only, if you haven’t already):</w:t>
      </w:r>
    </w:p>
    <w:p>
      <w:pPr>
        <w:pStyle w:val="SourceCode"/>
      </w:pPr>
      <w:r>
        <w:rPr>
          <w:rStyle w:val="CommentTok"/>
        </w:rPr>
        <w:t xml:space="preserve"># ── Part 6b.1 · `skimr`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output. Its mean and SD are for</w:t>
      </w:r>
      <w:r>
        <w:t xml:space="preserve"> </w:t>
      </w:r>
      <w:r>
        <w:rPr>
          <w:b/>
          <w:bCs/>
        </w:rPr>
        <w:t xml:space="preserve">all 64 needles at once</w:t>
      </w:r>
      <w:r>
        <w:t xml:space="preserve"> </w:t>
      </w:r>
      <w:r>
        <w:t xml:space="preserve">— how do they compare with the per-side numbers you computed in Parts 2 and 3?</w:t>
      </w:r>
      <w:r>
        <w:br/>
      </w:r>
      <w:r>
        <w:br/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show you for a character column (like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side</w:t>
      </w:r>
      <w:r>
        <w:t xml:space="preserve">) that it doesn’t show for a numeric one?</w:t>
      </w:r>
    </w:p>
    <w:p>
      <w:pPr>
        <w:pStyle w:val="BodyText"/>
      </w:pPr>
      <w:r>
        <w:rPr>
          <w:rStyle w:val="VerbatimChar"/>
        </w:rPr>
        <w:t xml:space="preserve">____________________________________</w:t>
      </w:r>
    </w:p>
    <w:p>
      <w:r>
        <w:pict>
          <v:rect style="width:0;height:1.5pt" o:hralign="center" o:hrstd="t" o:hr="t"/>
        </w:pict>
      </w:r>
    </w:p>
    <w:bookmarkEnd w:id="31"/>
    <w:bookmarkStart w:id="34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§3.5 — Groups</w:t>
        </w:r>
      </w:hyperlink>
      <w:r>
        <w:t xml:space="preserve">.</w:t>
      </w:r>
    </w:p>
    <w:p>
      <w:pPr>
        <w:pStyle w:val="FirstParagraph"/>
      </w:pPr>
      <w:r>
        <w:t xml:space="preserve">You just wrote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 — once for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, once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removes that duplication: it splits the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data frame by a column, 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then returns one row per group. No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 two objects to keep in step.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Tidy group stats 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Compute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raw</w:t>
      </w:r>
      <w:r>
        <w:t xml:space="preserve"> </w:t>
      </w:r>
      <w:r>
        <w:rPr>
          <w:rStyle w:val="VerbatimChar"/>
        </w:rPr>
        <w:t xml:space="preserve">sd()</w:t>
      </w:r>
      <w:r>
        <w:t xml:space="preserve">, not from the</w:t>
      </w:r>
      <w:r>
        <w:t xml:space="preserve"> </w:t>
      </w:r>
      <w:r>
        <w:rPr>
          <w:rStyle w:val="VerbatimChar"/>
        </w:rPr>
        <w:t xml:space="preserve">sd_mm</w:t>
      </w:r>
      <w:r>
        <w:t xml:space="preserve"> </w:t>
      </w:r>
      <w:r>
        <w:t xml:space="preserve">column above it — that one has already been rounded, and the SE would</w:t>
      </w:r>
      <w:r>
        <w:t xml:space="preserve"> </w:t>
      </w:r>
      <w:r>
        <w:t xml:space="preserve">inherit the rounding error. Round only what you print.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one side at a time in Parts 2 and 5?</w:t>
      </w:r>
    </w:p>
    <w:p>
      <w:pPr>
        <w:pStyle w:val="BodyText"/>
      </w:pP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── Part 7.2 · Tidy group stats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group_by(team, side)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part-7c-the-n-you-report-is-a-choice"/>
    <w:p>
      <w:pPr>
        <w:pStyle w:val="Heading1"/>
      </w:pPr>
      <w:r>
        <w:t xml:space="preserve">Part 7c ·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you report is a choice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Gotelli &amp; Ellison Ch. 6 (Designing Successful Field Studies) on replication and pseudoreplication; Whitlock &amp; Schluter Ch. 4 on what the standard error is an estimate</w:t>
      </w:r>
      <w:r>
        <w:t xml:space="preserve"> </w:t>
      </w:r>
      <w:r>
        <w:rPr>
          <w:i/>
          <w:iCs/>
        </w:rPr>
        <w:t xml:space="preserve">of</w:t>
      </w:r>
      <w:r>
        <w:t xml:space="preserve">.</w:t>
      </w:r>
    </w:p>
    <w:p>
      <w:pPr>
        <w:pStyle w:val="FirstParagraph"/>
      </w:pPr>
      <w:r>
        <w:t xml:space="preserve">Your side summary said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we sampled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 </w:t>
      </w:r>
      <w:r>
        <w:t xml:space="preserve">— 8 needles from each. Counting needles as independent is the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Started.</w:t>
      </w:r>
    </w:p>
    <w:p>
      <w:pPr>
        <w:pStyle w:val="BodyText"/>
      </w:pPr>
      <w:r>
        <w:rPr>
          <w:b/>
          <w:bCs/>
        </w:rPr>
        <w:t xml:space="preserve">▶ Run this — stage 1, collapse each tree to one number:</w:t>
      </w:r>
    </w:p>
    <w:p>
      <w:pPr>
        <w:pStyle w:val="SourceCode"/>
      </w:pPr>
      <w:r>
        <w:rPr>
          <w:rStyle w:val="CommentTok"/>
        </w:rPr>
        <w:t xml:space="preserve"># ── Part 7c.1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team_means_df</w:t>
      </w:r>
    </w:p>
    <w:p>
      <w:pPr>
        <w:pStyle w:val="FirstParagraph"/>
      </w:pPr>
      <w:r>
        <w:rPr>
          <w:b/>
          <w:bCs/>
        </w:rPr>
        <w:t xml:space="preserve">▶ Run this — stage 2, summarize those team means:</w:t>
      </w:r>
    </w:p>
    <w:p>
      <w:pPr>
        <w:pStyle w:val="SourceCode"/>
      </w:pPr>
      <w:r>
        <w:rPr>
          <w:rStyle w:val="CommentTok"/>
        </w:rPr>
        <w:t xml:space="preserve"># ── Part 7c.2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comparison.</w:t>
      </w:r>
    </w:p>
    <w:p>
      <w:pPr>
        <w:pStyle w:val="SourceCode"/>
      </w:pPr>
      <w:r>
        <w:rPr>
          <w:rStyle w:val="VerbatimChar"/>
        </w:rPr>
        <w:t xml:space="preserve">                 naive (n = 32)      correct (n = 4)</w:t>
      </w:r>
      <w:r>
        <w:br/>
      </w:r>
      <w:r>
        <w:rPr>
          <w:rStyle w:val="VerbatimChar"/>
        </w:rPr>
        <w:t xml:space="preserve">mean, shady:     ______              ______</w:t>
      </w:r>
      <w:r>
        <w:br/>
      </w:r>
      <w:r>
        <w:rPr>
          <w:rStyle w:val="VerbatimChar"/>
        </w:rPr>
        <w:t xml:space="preserve">mean, sunny:     ______              ______</w:t>
      </w:r>
      <w:r>
        <w:br/>
      </w:r>
      <w:r>
        <w:rPr>
          <w:rStyle w:val="VerbatimChar"/>
        </w:rPr>
        <w:t xml:space="preserve">SE, shady:       ______              ______</w:t>
      </w:r>
      <w:r>
        <w:br/>
      </w:r>
      <w:r>
        <w:rPr>
          <w:rStyle w:val="VerbatimChar"/>
        </w:rPr>
        <w:t xml:space="preserve">SE, sunny:       ______             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changed — the means, the standard errors, or both? What does that tell you about what pseudoreplication actually damages?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5"/>
    <w:bookmarkStart w:id="38" w:name="part-7b-see-it-boxplot-with-mean-se"/>
    <w:p>
      <w:pPr>
        <w:pStyle w:val="Heading1"/>
      </w:pPr>
      <w:r>
        <w:t xml:space="preserve">Part 7b · See it — boxplot with mean ± SE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Data), and</w:t>
      </w:r>
      <w:r>
        <w:t xml:space="preserve"> </w:t>
      </w:r>
      <w:hyperlink r:id="rId30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t xml:space="preserve">Every number you computed today has a picture. This is the figure you will</w:t>
      </w:r>
      <w:r>
        <w:t xml:space="preserve"> </w:t>
      </w:r>
      <w:r>
        <w:t xml:space="preserve">build for the rest of the term, so it is worth getting the layers straight.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7b.1 · See it — boxplot with mean ± SE ─────────────────────────</w:t>
      </w:r>
      <w:r>
        <w:br/>
      </w: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1 — the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2 — each team's mean, faded, behind the summary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3 — the mean and its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side_plot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i/>
          <w:iCs/>
        </w:rPr>
        <w:t xml:space="preserve">while plotting</w:t>
      </w:r>
      <w:r>
        <w:t xml:space="preserve"> </w:t>
      </w:r>
      <w:r>
        <w:t xml:space="preserve">— you never have to</w:t>
      </w:r>
      <w:r>
        <w:t xml:space="preserve"> </w:t>
      </w:r>
      <w:r>
        <w:t xml:space="preserve">build a summary table first.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draws the mean as a point;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draws the mean ± 1 standard error as an error bar.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 and the error bar show different things. Which one describes the spread of individual needles, and which describes how precisely we know the mean?</w:t>
      </w:r>
    </w:p>
    <w:p>
      <w:pPr>
        <w:pStyle w:val="SourceCode"/>
      </w:pPr>
      <w:r>
        <w:rPr>
          <w:rStyle w:val="VerbatimChar"/>
        </w:rPr>
        <w:t xml:space="preserve">Box:          ________________________________________</w:t>
      </w:r>
      <w:r>
        <w:br/>
      </w:r>
      <w:r>
        <w:br/>
      </w:r>
      <w:r>
        <w:rPr>
          <w:rStyle w:val="VerbatimChar"/>
        </w:rPr>
        <w:t xml:space="preserve">Error bar:   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four faded team means on each side. Do all four teams agree, or is one tree pulling its side around?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save it:</w:t>
      </w:r>
    </w:p>
    <w:p>
      <w:pPr>
        <w:pStyle w:val="SourceCode"/>
      </w:pPr>
      <w:r>
        <w:rPr>
          <w:rStyle w:val="CommentTok"/>
        </w:rPr>
        <w:t xml:space="preserve"># ── Part 7b.2 · See it — boxplot with mean ± SE 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"figures/pine_side_mean_se.png"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side_plot,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the naive ones.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used all 32</w:t>
            </w:r>
            <w:r>
              <w:t xml:space="preserve"> </w:t>
            </w:r>
            <w:r>
              <w:t xml:space="preserve">needles 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standard error — the</w:t>
            </w:r>
            <w:r>
              <w:t xml:space="preserve"> </w:t>
            </w:r>
            <w:r>
              <w:t xml:space="preserve">pseudoreplicated one from Part 7c. The honest error bar uses the</w:t>
            </w:r>
            <w:r>
              <w:t xml:space="preserve"> </w:t>
            </w:r>
            <w:r>
              <w:rPr>
                <w:b/>
                <w:bCs/>
              </w:rPr>
              <w:t xml:space="preserve">4 team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Build the same plot from</w:t>
            </w:r>
            <w:r>
              <w:t xml:space="preserve"> </w:t>
            </w:r>
            <w:r>
              <w:rPr>
                <w:rStyle w:val="VerbatimChar"/>
              </w:rPr>
              <w:t xml:space="preserve">team_means_df</w:t>
            </w:r>
            <w:r>
              <w:t xml:space="preserve"> </w:t>
            </w:r>
            <w:r>
              <w:t xml:space="preserve">instead, so the</w:t>
            </w:r>
            <w:r>
              <w:t xml:space="preserve"> </w:t>
            </w:r>
            <w:r>
              <w:t xml:space="preserve">error bars come from n = 4. Start from</w:t>
            </w:r>
            <w:r>
              <w:t xml:space="preserve"> </w:t>
            </w:r>
            <w:r>
              <w:rPr>
                <w:rStyle w:val="VerbatimChar"/>
              </w:rPr>
              <w:t xml:space="preserve">ggplot(team_means_df, aes(x = side, y = team_mean_mm))</w:t>
            </w:r>
            <w:r>
              <w:t xml:space="preserve">, keep the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and compare the error bar widths with the plot above.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7b.3 · See it — boxplot with mean ± SE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>
            <w:pPr>
              <w:pStyle w:val="FirstParagraph"/>
            </w:pPr>
            <w:r>
              <w:t xml:space="preserve">Which error bars are wider, and why is that the more honest picture?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Start w:id="40" w:name="part-8-save-your-summary-table"/>
    <w:p>
      <w:pPr>
        <w:pStyle w:val="Heading1"/>
      </w:pPr>
      <w:r>
        <w:t xml:space="preserve">Part 8 · Save your summary table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9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Save your summary table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"output/pine_side_stats.csv"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summary table should be there, and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should be untouched.</w:t>
      </w:r>
    </w:p>
    <w:p>
      <w:r>
        <w:pict>
          <v:rect style="width:0;height:1.5pt" o:hralign="center" o:hrstd="t" o:hr="t"/>
        </w:pict>
      </w:r>
    </w:p>
    <w:bookmarkEnd w:id="40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 with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for a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t xml:space="preserve">Compute quantiles, range, and IQR, and explain how IQR relates to a boxplot</w:t>
      </w:r>
    </w:p>
    <w:p>
      <w:pPr>
        <w:pStyle w:val="Compact"/>
        <w:numPr>
          <w:ilvl w:val="0"/>
          <w:numId w:val="1004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overcounts when values are missing,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5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6"/>
        </w:numPr>
      </w:pPr>
      <w:r>
        <w:t xml:space="preserve">Get a full-dataset overview with</w:t>
      </w:r>
      <w:r>
        <w:t xml:space="preserve"> </w:t>
      </w:r>
      <w:r>
        <w:rPr>
          <w:rStyle w:val="VerbatimChar"/>
        </w:rPr>
        <w:t xml:space="preserve">skimr::skim()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</w:t>
      </w:r>
    </w:p>
    <w:p>
      <w:pPr>
        <w:pStyle w:val="Compact"/>
        <w:numPr>
          <w:ilvl w:val="0"/>
          <w:numId w:val="1008"/>
        </w:numPr>
      </w:pPr>
      <w:r>
        <w:t xml:space="preserve">Draw a boxplot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mean ± SE layered on top, and say what each element shows</w:t>
      </w:r>
    </w:p>
    <w:p>
      <w:pPr>
        <w:pStyle w:val="Compact"/>
        <w:numPr>
          <w:ilvl w:val="0"/>
          <w:numId w:val="1009"/>
        </w:numPr>
      </w:pPr>
      <w:r>
        <w:t xml:space="preserve">Save a summary table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br/>
      </w:r>
      <w:r>
        <w:br/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error,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2"/>
        </w:numPr>
      </w:pPr>
      <w:r>
        <w:t xml:space="preserve">Whitlock &amp; Schluter, Ch. 2 — Displaying Data, for the boxplot and the five-number summary behind it</w:t>
      </w:r>
    </w:p>
    <w:p>
      <w:pPr>
        <w:pStyle w:val="Compact"/>
        <w:numPr>
          <w:ilvl w:val="0"/>
          <w:numId w:val="1012"/>
        </w:numPr>
      </w:pPr>
      <w:r>
        <w:t xml:space="preserve">Gotelli &amp; Ellison, Ch. 6 — Designing Successful Field Studies, for the</w:t>
      </w:r>
      <w:r>
        <w:t xml:space="preserve"> </w:t>
      </w:r>
      <w:r>
        <w:t xml:space="preserve">“n of what?”</w:t>
      </w:r>
      <w:r>
        <w:t xml:space="preserve"> </w:t>
      </w:r>
      <w:r>
        <w:t xml:space="preserve">question in Part 7c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5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  <w:tc>
          <w:tcPr/>
          <w:p>
            <w:pPr>
              <w:pStyle w:val="Compact"/>
            </w:pPr>
            <w:r>
              <w:t xml:space="preserve">Parts 6, 7, 7c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§10 — Exploratory data analysis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looking at a variable before you test it</w:t>
            </w:r>
          </w:p>
        </w:tc>
        <w:tc>
          <w:tcPr/>
          <w:p>
            <w:pPr>
              <w:pStyle w:val="Compact"/>
            </w:pPr>
            <w:r>
              <w:t xml:space="preserve">Parts 3b, 6b, 7b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counts,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median()</w:t>
            </w:r>
            <w:r>
              <w:t xml:space="preserve">, rounding</w:t>
            </w:r>
          </w:p>
        </w:tc>
        <w:tc>
          <w:tcPr/>
          <w:p>
            <w:pPr>
              <w:pStyle w:val="Compact"/>
            </w:pPr>
            <w:r>
              <w:t xml:space="preserve">Parts 2-5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na.rm</w:t>
            </w:r>
            <w:r>
              <w:t xml:space="preserve">, and why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lies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§7.5 — Writing to a file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 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41" Target="media/rId41.png" /><Relationship Type="http://schemas.openxmlformats.org/officeDocument/2006/relationships/image" Id="rId19" Target="media/rId19.png" /><Relationship Type="http://schemas.openxmlformats.org/officeDocument/2006/relationships/hyperlink" Id="rId11" Target="data/03_descriptive_sta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5" Target="https://r4ds.hadley.nz/" TargetMode="External" /><Relationship Type="http://schemas.openxmlformats.org/officeDocument/2006/relationships/hyperlink" Id="rId30" Target="https://r4ds.hadley.nz/EDA.html" TargetMode="External" /><Relationship Type="http://schemas.openxmlformats.org/officeDocument/2006/relationships/hyperlink" Id="rId39" Target="https://r4ds.hadley.nz/data-import.html#sec-writing-to-a-file" TargetMode="External" /><Relationship Type="http://schemas.openxmlformats.org/officeDocument/2006/relationships/hyperlink" Id="rId28" Target="https://r4ds.hadley.nz/data-transform.html#sec-summarize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46" Target="https://r4ds.hadley.nz/number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data/03_descriptive_sta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5" Target="https://r4ds.hadley.nz/" TargetMode="External" /><Relationship Type="http://schemas.openxmlformats.org/officeDocument/2006/relationships/hyperlink" Id="rId30" Target="https://r4ds.hadley.nz/EDA.html" TargetMode="External" /><Relationship Type="http://schemas.openxmlformats.org/officeDocument/2006/relationships/hyperlink" Id="rId39" Target="https://r4ds.hadley.nz/data-import.html#sec-writing-to-a-file" TargetMode="External" /><Relationship Type="http://schemas.openxmlformats.org/officeDocument/2006/relationships/hyperlink" Id="rId28" Target="https://r4ds.hadley.nz/data-transform.html#sec-summarize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46" Target="https://r4ds.hadley.nz/number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Describing Your Data</dc:title>
  <dc:creator>Bill Perry</dc:creator>
  <dc:description>Hands-on worksheet: mean, median, variance, SD, SE, quantiles/range/IQR, the n() trap, a fast skimr overview, group_by() + summarize(), and a boxplot with stat_summary() mean ± SE.</dc:description>
  <cp:keywords/>
  <dcterms:created xsi:type="dcterms:W3CDTF">2026-09-30T01:30:21Z</dcterms:created>
  <dcterms:modified xsi:type="dcterms:W3CDTF">2026-09-30T01:30:21Z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resources">
    <vt:lpwstr/>
  </property>
  <property fmtid="{D5CDD505-2E9C-101B-9397-08002B2CF9AE}" pid="16" name="subtitle">
    <vt:lpwstr>Mean, spread, counting correctly, and group summaries</vt:lpwstr>
  </property>
  <property fmtid="{D5CDD505-2E9C-101B-9397-08002B2CF9AE}" pid="17" name="toc-title">
    <vt:lpwstr>Table of contents</vt:lpwstr>
  </property>
  <property fmtid="{D5CDD505-2E9C-101B-9397-08002B2CF9AE}" pid="18" name="week">
    <vt:lpwstr>2</vt:lpwstr>
  </property>
</Properties>
</file>