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2" w:name="worksheet-reading-a-design"/>
    <w:p>
      <w:pPr>
        <w:pStyle w:val="Heading1"/>
      </w:pPr>
      <w:r>
        <w:t xml:space="preserve">Worksheet: Reading a Design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Knees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t xml:space="preserve">Wright &amp; Czeisler (2002) asked whether bright light shone on the</w:t>
      </w:r>
      <w:r>
        <w:t xml:space="preserve"> </w:t>
      </w:r>
      <w:r>
        <w:rPr>
          <w:b/>
          <w:bCs/>
        </w:rPr>
        <w:t xml:space="preserve">back of the knee</w:t>
      </w:r>
      <w:r>
        <w:t xml:space="preserve"> </w:t>
      </w:r>
      <w:r>
        <w:t xml:space="preserve">could reset a person’s circadian clock, the way light in 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does. Each volunteer was randomly assigned to one of three treatments and their circadian rhythm shift was measured in hours (negative = the clock shifted later).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control</w:t>
      </w:r>
      <w:r>
        <w:t xml:space="preserve"> </w:t>
      </w:r>
      <w:r>
        <w:t xml:space="preserve">— no light at all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knee</w:t>
      </w:r>
      <w:r>
        <w:t xml:space="preserve"> </w:t>
      </w:r>
      <w:r>
        <w:t xml:space="preserve">— light on the back of the knee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eyes</w:t>
      </w:r>
      <w:r>
        <w:t xml:space="preserve"> </w:t>
      </w:r>
      <w:r>
        <w:t xml:space="preserve">— light in the eyes</w:t>
      </w:r>
    </w:p>
    <w:p>
      <w:pPr>
        <w:pStyle w:val="FirstParagraph"/>
      </w:pPr>
      <w:r>
        <w:rPr>
          <w:b/>
          <w:bCs/>
        </w:rPr>
        <w:t xml:space="preserve">Why this study is here.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is not really a third treatment. It is a</w:t>
      </w:r>
      <w:r>
        <w:t xml:space="preserve"> </w:t>
      </w:r>
      <w:r>
        <w:rPr>
          <w:b/>
          <w:bCs/>
        </w:rPr>
        <w:t xml:space="preserve">placebo</w:t>
      </w:r>
      <w:r>
        <w:t xml:space="preserve"> </w:t>
      </w:r>
      <w:r>
        <w:t xml:space="preserve">— it puts a person through the entire procedure (the apparatus, the room, the night, the measurement) while delivering light somewhere it should not work. Today you decide whether that arm earned its place.</w:t>
      </w:r>
    </w:p>
    <w:p>
      <w:pPr>
        <w:pStyle w:val="BodyText"/>
      </w:pPr>
      <w:r>
        <w:t xml:space="preserve">This is Whitlock &amp; Schluter, Example 15.1.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"data/knees.csv"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</w:t>
      </w:r>
    </w:p>
    <w:p>
      <w:r>
        <w:pict>
          <v:rect style="width:0;height:1.5pt" o:hralign="center" o:hrstd="t" o:hr="t"/>
        </w:pict>
      </w:r>
    </w:p>
    <w:bookmarkEnd w:id="13"/>
    <w:bookmarkStart w:id="14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Before any test: how many replicates, at what level, and is it balanced?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(knees_df, treatment)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experimental unit here, and is the design balanced?</w:t>
      </w:r>
    </w:p>
    <w:p>
      <w:pPr>
        <w:pStyle w:val="SourceCode"/>
      </w:pPr>
      <w:r>
        <w:rPr>
          <w:rStyle w:val="VerbatimChar"/>
        </w:rPr>
        <w:t xml:space="preserve">unit = ____________________    balanced? 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numbers for each group: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2.3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shift_h))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plot alone, which treatment looks different from the other two?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did-the-placebo-do-anything"/>
    <w:p>
      <w:pPr>
        <w:pStyle w:val="Heading1"/>
      </w:pPr>
      <w:r>
        <w:t xml:space="preserve">Part 3 · Did the placebo do anything?</w:t>
      </w:r>
    </w:p>
    <w:p>
      <w:pPr>
        <w:pStyle w:val="FirstParagraph"/>
      </w:pPr>
      <w:r>
        <w:t xml:space="preserve">This is the bias question: does going through the procedure, without useful light, shift the clock on its own?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Did the placebo do anything?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Is there a procedural artifact in this experiment?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Xb28d3568bed10888de0c90358796d499c54771f"/>
    <w:p>
      <w:pPr>
        <w:pStyle w:val="Heading1"/>
      </w:pPr>
      <w:r>
        <w:t xml:space="preserve">Part 4 · Did the real treatment do anything?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big is it?</w:t>
      </w:r>
    </w:p>
    <w:p>
      <w:pPr>
        <w:pStyle w:val="SourceCode"/>
      </w:pPr>
      <w:r>
        <w:rPr>
          <w:rStyle w:val="CommentTok"/>
        </w:rPr>
        <w:t xml:space="preserve"># ── Part 4.2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, d = __________ 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comparisons, both decided in advance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ran two tests against the same control rather than one test across all three groups. That is legitimate here</w:t>
            </w:r>
            <w:r>
              <w:t xml:space="preserve"> </w:t>
            </w:r>
            <w:r>
              <w:rPr>
                <w:i/>
                <w:iCs/>
              </w:rPr>
              <w:t xml:space="preserve">because we chose both comparisons before looking</w:t>
            </w:r>
            <w:r>
              <w:t xml:space="preserve"> </w:t>
            </w:r>
            <w:r>
              <w:t xml:space="preserve">— each one answers a specific design question. Three groups at once is a one-way ANOVA, which is Week 8.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part-5-what-the-design-bought"/>
    <w:p>
      <w:pPr>
        <w:pStyle w:val="Heading1"/>
      </w:pPr>
      <w:r>
        <w:t xml:space="preserve">Part 5 · What the design bought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sponge experiment from lecture, the sham control (foam)</w:t>
      </w:r>
      <w:r>
        <w:t xml:space="preserve"> </w:t>
      </w:r>
      <w:r>
        <w:rPr>
          <w:b/>
          <w:bCs/>
        </w:rPr>
        <w:t xml:space="preserve">did</w:t>
      </w:r>
      <w:r>
        <w:t xml:space="preserve"> </w:t>
      </w:r>
      <w:r>
        <w:t xml:space="preserve">differ from the bare control, and the real treatment added nothing. Here the result came out the other way around. One sentence: what would you have concluded in this study if the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arm had never been run?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This design is unbalanced (8, 7, 7). Work out how much precision that costs: compare the standard error of the</w:t>
            </w:r>
            <w:r>
              <w:t xml:space="preserve"> </w:t>
            </w:r>
            <w:r>
              <w:rPr>
                <w:rStyle w:val="VerbatimChar"/>
              </w:rPr>
              <w:t xml:space="preserve">control</w:t>
            </w:r>
            <w:r>
              <w:t xml:space="preserve"> </w:t>
            </w:r>
            <w:r>
              <w:t xml:space="preserve">mean with what it would be if all 22 subjects had been split evenly into three groups of about 7.3.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5.1 · What the design bought (bonus) 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art-6-the-figure-you-hand-in"/>
    <w:p>
      <w:pPr>
        <w:pStyle w:val="Heading1"/>
      </w:pPr>
      <w:r>
        <w:t xml:space="preserve">Part 6 · The figure you hand in</w:t>
      </w:r>
    </w:p>
    <w:p>
      <w:pPr>
        <w:pStyle w:val="FirstParagraph"/>
      </w:pPr>
      <w:r>
        <w:t xml:space="preserve">This is the only plot that gets labels, a theme and a title — because this is the one being graded on presentation.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knees_summary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by 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SE; light on the knee behaves like no light at 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(hours)"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"figures/knees_figure.pdf"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axis labels are readable before you submit it.</w:t>
      </w:r>
    </w:p>
    <w:p>
      <w:r>
        <w:pict>
          <v:rect style="width:0;height:1.5pt" o:hralign="center" o:hrstd="t" o:hr="t"/>
        </w:pict>
      </w:r>
    </w:p>
    <w:bookmarkEnd w:id="24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the experimental unit and say whether a design is balanced</w:t>
      </w:r>
    </w:p>
    <w:p>
      <w:pPr>
        <w:pStyle w:val="Compact"/>
        <w:numPr>
          <w:ilvl w:val="0"/>
          <w:numId w:val="1003"/>
        </w:numPr>
      </w:pPr>
      <w:r>
        <w:t xml:space="preserve">Explain what a placebo or sham control is for</w:t>
      </w:r>
    </w:p>
    <w:p>
      <w:pPr>
        <w:pStyle w:val="Compact"/>
        <w:numPr>
          <w:ilvl w:val="0"/>
          <w:numId w:val="1004"/>
        </w:numPr>
      </w:pPr>
      <w:r>
        <w:t xml:space="preserve">Test whether a procedural artifact exists, and interpret the answer either way</w:t>
      </w:r>
    </w:p>
    <w:p>
      <w:pPr>
        <w:pStyle w:val="Compact"/>
        <w:numPr>
          <w:ilvl w:val="0"/>
          <w:numId w:val="1005"/>
        </w:numPr>
      </w:pPr>
      <w:r>
        <w:t xml:space="preserve">Say why the same test can support opposite conclusions in two different designs</w:t>
      </w:r>
    </w:p>
    <w:p>
      <w:pPr>
        <w:pStyle w:val="Compact"/>
        <w:numPr>
          <w:ilvl w:val="0"/>
          <w:numId w:val="1006"/>
        </w:numPr>
      </w:pPr>
      <w:r>
        <w:t xml:space="preserve">Export a labelled, themed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09_study_design_sampling.R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figures/knees_figure.pdf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Study Design &amp; Sampling</dc:title>
  <dc:creator>Bill Perry</dc:creator>
  <dc:description>In-class activity: reading a design off a real randomized, blinded, unbalanced experiment — Wright &amp; Czeisler’s circadian light study — and testing whether the placebo arm was needed.</dc:description>
  <cp:keywords/>
  <dcterms:created xsi:type="dcterms:W3CDTF">2026-09-30T01:33:44Z</dcterms:created>
  <dcterms:modified xsi:type="dcterms:W3CDTF">2026-09-30T01:33:44Z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resources">
    <vt:lpwstr/>
  </property>
  <property fmtid="{D5CDD505-2E9C-101B-9397-08002B2CF9AE}" pid="16" name="subtitle">
    <vt:lpwstr>Design and sampling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