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2026-08-21T18:43:11Z</dcterms:created>
  <dcterms:modified xsi:type="dcterms:W3CDTF">2026-08-21T18:43:11Z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20</vt:lpwstr>
  </property>
  <property fmtid="{D5CDD505-2E9C-101B-9397-08002B2CF9AE}" pid="13" name="resources">
    <vt:lpwstr/>
  </property>
  <property fmtid="{D5CDD505-2E9C-101B-9397-08002B2CF9AE}" pid="14" name="subtitle">
    <vt:lpwstr>Course review</vt:lpwstr>
  </property>
  <property fmtid="{D5CDD505-2E9C-101B-9397-08002B2CF9AE}" pid="15" name="toc-title">
    <vt:lpwstr>Table of contents</vt:lpwstr>
  </property>
  <property fmtid="{D5CDD505-2E9C-101B-9397-08002B2CF9AE}" pid="16" name="week">
    <vt:lpwstr>10</vt:lpwstr>
  </property>
</Properties>
</file>