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ncova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ncova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ncova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</dc:title>
  <dc:creator>Bill Perry</dc:creator>
  <dc:description>Hands-on activity: analysis of covariance.</dc:description>
  <cp:keywords/>
  <dcterms:created xsi:type="dcterms:W3CDTF">2026-07-06T00:56:21Z</dcterms:created>
  <dcterms:modified xsi:type="dcterms:W3CDTF">2026-07-06T00:56:21Z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15</vt:lpwstr>
  </property>
  <property fmtid="{D5CDD505-2E9C-101B-9397-08002B2CF9AE}" pid="11" name="resources">
    <vt:lpwstr/>
  </property>
  <property fmtid="{D5CDD505-2E9C-101B-9397-08002B2CF9AE}" pid="12" name="subtitle">
    <vt:lpwstr>Covariates</vt:lpwstr>
  </property>
  <property fmtid="{D5CDD505-2E9C-101B-9397-08002B2CF9AE}" pid="13" name="toc-title">
    <vt:lpwstr>Table of contents</vt:lpwstr>
  </property>
  <property fmtid="{D5CDD505-2E9C-101B-9397-08002B2CF9AE}" pid="14" name="week">
    <vt:lpwstr>8</vt:lpwstr>
  </property>
</Properties>
</file>