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62.png" ContentType="image/png"/>
  <Override PartName="/word/media/rId92.png" ContentType="image/png"/>
  <Override PartName="/word/media/rId81.png" ContentType="image/png"/>
  <Override PartName="/word/media/rId53.png" ContentType="image/png"/>
  <Override PartName="/word/media/rId89.png" ContentType="image/png"/>
  <Override PartName="/word/media/rId73.png" ContentType="image/png"/>
  <Override PartName="/word/media/rId97.png" ContentType="image/png"/>
  <Override PartName="/word/media/rId85.png" ContentType="image/png"/>
  <Override PartName="/word/media/rId9.png" ContentType="image/png"/>
  <Override PartName="/word/media/rId18.png" ContentType="image/png"/>
  <Override PartName="/word/media/rId22.png" ContentType="image/png"/>
  <Override PartName="/word/media/rId29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67.png" ContentType="image/png"/>
  <Override PartName="/word/media/rId107.png" ContentType="image/png"/>
  <Override PartName="/word/media/rId113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1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17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28"/>
    <w:bookmarkStart w:id="3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z-score-results"/>
    <w:p>
      <w:pPr>
        <w:pStyle w:val="Heading1"/>
      </w:pPr>
      <w:r>
        <w:t xml:space="preserve">Z-score Results</w:t>
      </w:r>
    </w:p>
    <w:bookmarkStart w:id="3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3"/>
    <w:bookmarkEnd w:id="34"/>
    <w:bookmarkStart w:id="3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47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47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2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2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9957911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7"/>
    <w:bookmarkStart w:id="58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8"/>
    <w:bookmarkStart w:id="59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59"/>
    <w:bookmarkStart w:id="60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0"/>
    <w:bookmarkStart w:id="65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61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1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clipboard-1052237789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66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66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6" w:name="students-t-distribution-formula"/>
    <w:p>
      <w:pPr>
        <w:pStyle w:val="Heading1"/>
      </w:pPr>
      <w:r>
        <w:t xml:space="preserve">Student’s t-distribution Formula</w:t>
      </w:r>
    </w:p>
    <w:bookmarkStart w:id="71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1"/>
    <w:bookmarkStart w:id="72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2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20387880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77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77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clipboard-32038788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8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84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822465473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64179694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23474015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73480668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0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96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96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95963093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253.5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43.78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13.84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226.4 to 280.6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222.2 to 284.8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05"/>
    <w:bookmarkStart w:id="106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06"/>
    <w:bookmarkStart w:id="110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section"/>
    <w:p>
      <w:pPr>
        <w:pStyle w:val="Heading1"/>
      </w:pPr>
    </w:p>
    <w:bookmarkEnd w:id="111"/>
    <w:bookmarkStart w:id="112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2"/>
    <w:bookmarkStart w:id="116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19"/>
    <w:bookmarkStart w:id="122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2"/>
    <w:bookmarkStart w:id="126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section-1"/>
    <w:p>
      <w:pPr>
        <w:pStyle w:val="Heading1"/>
      </w:pPr>
    </w:p>
    <w:bookmarkEnd w:id="135"/>
    <w:bookmarkStart w:id="13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38"/>
    <w:bookmarkStart w:id="14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92" Target="media/rId92.png" /><Relationship Type="http://schemas.openxmlformats.org/officeDocument/2006/relationships/image" Id="rId81" Target="media/rId81.png" /><Relationship Type="http://schemas.openxmlformats.org/officeDocument/2006/relationships/image" Id="rId53" Target="media/rId53.png" /><Relationship Type="http://schemas.openxmlformats.org/officeDocument/2006/relationships/image" Id="rId89" Target="media/rId89.png" /><Relationship Type="http://schemas.openxmlformats.org/officeDocument/2006/relationships/image" Id="rId73" Target="media/rId73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67" Target="media/rId67.png" /><Relationship Type="http://schemas.openxmlformats.org/officeDocument/2006/relationships/image" Id="rId107" Target="media/rId107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9" Target="media/rId1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Probability distributions and the logic of statistical inference.</dc:description>
  <cp:keywords/>
  <dcterms:created xsi:type="dcterms:W3CDTF">2026-07-06T00:57:14Z</dcterms:created>
  <dcterms:modified xsi:type="dcterms:W3CDTF">2026-07-06T00:57:14Z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