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0"/>
    <w:bookmarkEnd w:id="51"/>
    <w:bookmarkStart w:id="54" w:name="homework"/>
    <w:p>
      <w:pPr>
        <w:pStyle w:val="Heading1"/>
      </w:pPr>
      <w:r>
        <w:t xml:space="preserve">Homework</w:t>
      </w:r>
    </w:p>
    <w:p>
      <w:pPr>
        <w:pStyle w:val="FirstParagraph"/>
      </w:pPr>
      <w:hyperlink r:id="rId52">
        <w:r>
          <w:rPr>
            <w:rStyle w:val="Hyperlink"/>
            <w:b/>
            <w:bCs/>
          </w:rPr>
          <w:t xml:space="preserve">Homework 10 — ANCOVA</w:t>
        </w:r>
      </w:hyperlink>
    </w:p>
    <w:p>
      <w:pPr>
        <w:pStyle w:val="BodyText"/>
      </w:pPr>
      <w:r>
        <w:t xml:space="preserve">Chirp rate against temperature in</w:t>
      </w:r>
      <w:r>
        <w:t xml:space="preserve"> </w:t>
      </w:r>
      <w:r>
        <w:rPr>
          <w:b/>
          <w:bCs/>
        </w:rPr>
        <w:t xml:space="preserve">two tree cricket species</w:t>
      </w:r>
      <w:r>
        <w:t xml:space="preserve"> </w:t>
      </w:r>
      <w:r>
        <w:t xml:space="preserve">— the full ANCOVA workflow: test the interaction first to see whether the slopes differ, then interpret the species effect at a common temperature with</w:t>
      </w:r>
      <w:r>
        <w:t xml:space="preserve"> </w:t>
      </w:r>
      <w:r>
        <w:rPr>
          <w:rStyle w:val="VerbatimChar"/>
        </w:rPr>
        <w:t xml:space="preserve">emmeans()</w:t>
      </w:r>
      <w:r>
        <w:t xml:space="preserve">, and check the assumptions before you trust any of it.</w:t>
      </w:r>
    </w:p>
    <w:p>
      <w:pPr>
        <w:pStyle w:val="BodyText"/>
      </w:pPr>
      <w:r>
        <w:rPr>
          <w:b/>
          <w:bCs/>
        </w:rPr>
        <w:t xml:space="preserve">Data:</w:t>
      </w:r>
      <w:r>
        <w:t xml:space="preserve"> </w:t>
      </w:r>
      <w:hyperlink r:id="rId53">
        <w:r>
          <w:rPr>
            <w:rStyle w:val="VerbatimChar"/>
          </w:rPr>
          <w:t xml:space="preserve">cricket_chirp_rate.csv</w:t>
        </w:r>
      </w:hyperlink>
      <w:r>
        <w:t xml:space="preserve"> </w:t>
      </w:r>
      <w:r>
        <w:t xml:space="preserve">— Walker (1962),</w:t>
      </w:r>
      <w:r>
        <w:t xml:space="preserve"> </w:t>
      </w:r>
      <w:r>
        <w:rPr>
          <w:i/>
          <w:iCs/>
        </w:rPr>
        <w:t xml:space="preserve">Evolution</w:t>
      </w:r>
      <w:r>
        <w:t xml:space="preserve"> </w:t>
      </w:r>
      <w:r>
        <w:t xml:space="preserve">16: 407–428. The same data as Part 2 of this worksheet, taken the whole way.</w:t>
      </w:r>
    </w:p>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2026-10-26T21:05:33Z</dcterms:created>
  <dcterms:modified xsi:type="dcterms:W3CDTF">2026-10-26T21:05:33Z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