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GLM &amp; Logistic Regression</w:t>
      </w:r>
    </w:p>
    <w:p>
      <w:pPr>
        <w:pStyle w:val="Subtitle"/>
      </w:pPr>
      <w:r>
        <w:t xml:space="preserve">Generalized linear models</w:t>
      </w:r>
    </w:p>
    <w:p>
      <w:pPr>
        <w:pStyle w:val="Author"/>
      </w:pPr>
      <w:r>
        <w:t xml:space="preserve">Bill Perry</w:t>
      </w:r>
    </w:p>
    <w:bookmarkStart w:id="25" w:name="X03f4b07af7000bdf2a3e3d9f886bea0c0904c19"/>
    <w:p>
      <w:pPr>
        <w:pStyle w:val="Heading1"/>
      </w:pPr>
      <w:r>
        <w:t xml:space="preserve">In-class Activity 15: Generalized Linear Models</w:t>
      </w:r>
    </w:p>
    <w:bookmarkStart w:id="22" w:name="todays-objectives"/>
    <w:p>
      <w:pPr>
        <w:pStyle w:val="Heading3"/>
      </w:pPr>
      <w:r>
        <w:t xml:space="preserve">Today’s Objectives</w:t>
      </w:r>
    </w:p>
    <w:p>
      <w:pPr>
        <w:pStyle w:val="Compact"/>
        <w:numPr>
          <w:ilvl w:val="0"/>
          <w:numId w:val="1001"/>
        </w:numPr>
      </w:pPr>
      <w:r>
        <w:t xml:space="preserve">Fit the week-9 ANOVA on count data and watch its assumptions fail</w:t>
      </w:r>
    </w:p>
    <w:p>
      <w:pPr>
        <w:pStyle w:val="Compact"/>
        <w:numPr>
          <w:ilvl w:val="0"/>
          <w:numId w:val="1001"/>
        </w:numPr>
      </w:pPr>
      <w:r>
        <w:t xml:space="preserve">Say what a GLM’s three components are — distribution, predictors, link function</w:t>
      </w:r>
    </w:p>
    <w:p>
      <w:pPr>
        <w:pStyle w:val="Compact"/>
        <w:numPr>
          <w:ilvl w:val="0"/>
          <w:numId w:val="1001"/>
        </w:numPr>
      </w:pPr>
      <w:r>
        <w:t xml:space="preserve">Check that a Gaussian GLM reproduces</w:t>
      </w:r>
      <w:r>
        <w:t xml:space="preserve"> </w:t>
      </w:r>
      <w:r>
        <w:rPr>
          <w:rStyle w:val="VerbatimChar"/>
        </w:rPr>
        <w:t xml:space="preserve">lm()</w:t>
      </w:r>
      <w:r>
        <w:t xml:space="preserve"> </w:t>
      </w:r>
      <w:r>
        <w:t xml:space="preserve">exactly</w:t>
      </w:r>
    </w:p>
    <w:p>
      <w:pPr>
        <w:pStyle w:val="Compact"/>
        <w:numPr>
          <w:ilvl w:val="0"/>
          <w:numId w:val="1001"/>
        </w:numPr>
      </w:pPr>
      <w:r>
        <w:t xml:space="preserve">Fit a Poisson GLM, and find out why the obvious choice for counts still fails</w:t>
      </w:r>
    </w:p>
    <w:p>
      <w:pPr>
        <w:pStyle w:val="Compact"/>
        <w:numPr>
          <w:ilvl w:val="0"/>
          <w:numId w:val="1001"/>
        </w:numPr>
      </w:pPr>
      <w:r>
        <w:t xml:space="preserve">Measure overdispersion, and say what it does to your</w:t>
      </w:r>
      <w:r>
        <w:t xml:space="preserve"> </w:t>
      </w:r>
      <w:r>
        <w:rPr>
          <w:i/>
          <w:iCs/>
        </w:rPr>
        <w:t xml:space="preserve">p</w:t>
      </w:r>
      <w:r>
        <w:t xml:space="preserve">-values</w:t>
      </w:r>
    </w:p>
    <w:p>
      <w:pPr>
        <w:pStyle w:val="Compact"/>
        <w:numPr>
          <w:ilvl w:val="0"/>
          <w:numId w:val="1001"/>
        </w:numPr>
      </w:pPr>
      <w:r>
        <w:t xml:space="preserve">Fit a negative binomial GLM and confirm it fixed the problem</w:t>
      </w:r>
    </w:p>
    <w:p>
      <w:pPr>
        <w:pStyle w:val="Compact"/>
        <w:numPr>
          <w:ilvl w:val="0"/>
          <w:numId w:val="1001"/>
        </w:numPr>
      </w:pPr>
      <w:r>
        <w:t xml:space="preserve">Run the same escalation on a continuous predictor, on your own</w:t>
      </w:r>
    </w:p>
    <w:p>
      <w:pPr>
        <w:pStyle w:val="Compact"/>
        <w:numPr>
          <w:ilvl w:val="0"/>
          <w:numId w:val="1001"/>
        </w:numPr>
      </w:pPr>
      <w:r>
        <w:t xml:space="preserve">Fit a logistic regression on a binary response and interpret an odds ratio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BodyText"/>
            </w:pPr>
            <w:pPr>
              <w:spacing w:before="16"/>
            </w:pPr>
            <w:hyperlink r:id="rId12">
              <w:r>
                <w:rPr>
                  <w:rStyle w:val="Hyperlink"/>
                </w:rPr>
                <w:t xml:space="preserve">📥 Script skeleton (.R)</w:t>
              </w:r>
            </w:hyperlink>
            <w:r>
              <w:t xml:space="preserve"> </w:t>
            </w:r>
            <w:hyperlink r:id="rId13">
              <w:r>
                <w:rPr>
                  <w:rStyle w:val="Hyperlink"/>
                </w:rPr>
                <w:t xml:space="preserve">📥 Polis lizard data</w:t>
              </w:r>
            </w:hyperlink>
          </w:p>
          <w:p>
            <w:pPr>
              <w:pStyle w:val="Compact"/>
              <w:numPr>
                <w:ilvl w:val="0"/>
                <w:numId w:val="1002"/>
              </w:numPr>
            </w:pPr>
            <w:r>
              <w:t xml:space="preserve">Save the skeleton as</w:t>
            </w:r>
            <w:r>
              <w:t xml:space="preserve"> </w:t>
            </w:r>
            <w:r>
              <w:rPr>
                <w:rStyle w:val="VerbatimChar"/>
              </w:rPr>
              <w:t xml:space="preserve">scripts/15_glm_logistic_regression.R</w:t>
            </w:r>
            <w:r>
              <w:t xml:space="preserve">, and</w:t>
            </w:r>
            <w:r>
              <w:t xml:space="preserve"> </w:t>
            </w:r>
            <w:r>
              <w:rPr>
                <w:rStyle w:val="VerbatimChar"/>
              </w:rPr>
              <w:t xml:space="preserve">polis.csv</w:t>
            </w:r>
            <w:r>
              <w:t xml:space="preserve"> </w:t>
            </w:r>
            <w:r>
              <w:t xml:space="preserve">in your</w:t>
            </w:r>
            <w:r>
              <w:t xml:space="preserve"> </w:t>
            </w:r>
            <w:r>
              <w:rPr>
                <w:rStyle w:val="VerbatimChar"/>
              </w:rPr>
              <w:t xml:space="preserve">data/</w:t>
            </w:r>
            <w:r>
              <w:t xml:space="preserve"> </w:t>
            </w:r>
            <w:r>
              <w:t xml:space="preserve">folder.</w:t>
            </w:r>
          </w:p>
          <w:p>
            <w:pPr>
              <w:pStyle w:val="Compact"/>
              <w:numPr>
                <w:ilvl w:val="0"/>
                <w:numId w:val="1002"/>
              </w:numPr>
            </w:pPr>
            <w:r>
              <w:t xml:space="preserve">The Galapagos data comes from the</w:t>
            </w:r>
            <w:r>
              <w:t xml:space="preserve"> </w:t>
            </w:r>
            <w:r>
              <w:rPr>
                <w:rStyle w:val="VerbatimChar"/>
              </w:rPr>
              <w:t xml:space="preserve">faraway</w:t>
            </w:r>
            <w:r>
              <w:t xml:space="preserve"> </w:t>
            </w:r>
            <w:r>
              <w:t xml:space="preserve">package — no file needed.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important.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3"/>
              </w:numPr>
            </w:pPr>
            <w:r>
              <w:rPr>
                <w:b/>
                <w:bCs/>
              </w:rPr>
              <w:t xml:space="preserve">All of today’s code is right here in this activity.</w:t>
            </w:r>
            <w:r>
              <w:t xml:space="preserve"> </w:t>
            </w:r>
            <w:r>
              <w:t xml:space="preserve">Type it into your script as we go and run it chunk by chunk. The skeleton has the plumbing — libraries and the two data reads — and nothing else. Every line of statistics you type yourself.</w:t>
            </w:r>
          </w:p>
          <w:p>
            <w:pPr>
              <w:pStyle w:val="Compact"/>
              <w:numPr>
                <w:ilvl w:val="0"/>
                <w:numId w:val="1003"/>
              </w:numPr>
            </w:pPr>
            <w:r>
              <w:rPr>
                <w:b/>
                <w:bCs/>
              </w:rPr>
              <w:t xml:space="preserve">Section 6 has no code here either.</w:t>
            </w:r>
            <w:r>
              <w:t xml:space="preserve"> </w:t>
            </w:r>
            <w:r>
              <w:t xml:space="preserve">By then you will have run the same three steps three times, so you do them once more on your own.</w:t>
            </w:r>
          </w:p>
          <w:p>
            <w:pPr>
              <w:pStyle w:val="Compact"/>
              <w:numPr>
                <w:ilvl w:val="0"/>
                <w:numId w:val="1003"/>
              </w:numPr>
            </w:pPr>
            <w:r>
              <w:t xml:space="preserve">The</w:t>
            </w:r>
            <w:r>
              <w:t xml:space="preserve"> </w:t>
            </w:r>
            <w:r>
              <w:rPr>
                <w:b/>
                <w:bCs/>
              </w:rPr>
              <w:t xml:space="preserve">Q</w:t>
            </w:r>
            <w:r>
              <w:t xml:space="preserve"> </w:t>
            </w:r>
            <w:r>
              <w:t xml:space="preserve">boxes are</w:t>
            </w:r>
            <w:r>
              <w:t xml:space="preserve"> </w:t>
            </w:r>
            <w:r>
              <w:rPr>
                <w:b/>
                <w:bCs/>
              </w:rPr>
              <w:t xml:space="preserve">things to think about</w:t>
            </w:r>
            <w:r>
              <w:t xml:space="preserve">, not inline homework. Read them, talk them over, answer them in your head. You do</w:t>
            </w:r>
            <w:r>
              <w:t xml:space="preserve"> </w:t>
            </w:r>
            <w:r>
              <w:rPr>
                <w:b/>
                <w:bCs/>
              </w:rPr>
              <w:t xml:space="preserve">not</w:t>
            </w:r>
            <w:r>
              <w:t xml:space="preserve"> </w:t>
            </w:r>
            <w:r>
              <w:t xml:space="preserve">have to type answers into the script, and they are not graded.</w:t>
            </w:r>
          </w:p>
          <w:p>
            <w:pPr>
              <w:pStyle w:val="Compact"/>
              <w:numPr>
                <w:ilvl w:val="0"/>
                <w:numId w:val="1003"/>
              </w:numPr>
            </w:pPr>
            <w:r>
              <w:t xml:space="preserve">The</w:t>
            </w:r>
            <w:r>
              <w:t xml:space="preserve"> </w:t>
            </w:r>
            <w:r>
              <w:rPr>
                <w:b/>
                <w:bCs/>
              </w:rPr>
              <w:t xml:space="preserve">write-up</w:t>
            </w:r>
            <w:r>
              <w:t xml:space="preserve"> </w:t>
            </w:r>
            <w:r>
              <w:t xml:space="preserve">at the bottom — sections 8, 9, and 10 —</w:t>
            </w:r>
            <w:r>
              <w:t xml:space="preserve"> </w:t>
            </w:r>
            <w:r>
              <w:rPr>
                <w:i/>
                <w:iCs/>
              </w:rPr>
              <w:t xml:space="preserve">is</w:t>
            </w:r>
            <w:r>
              <w:t xml:space="preserve"> </w:t>
            </w:r>
            <w:r>
              <w:t xml:space="preserve">graded. Those answers go into the script as</w:t>
            </w:r>
            <w:r>
              <w:t xml:space="preserve"> </w:t>
            </w:r>
            <w:r>
              <w:rPr>
                <w:rStyle w:val="VerbatimChar"/>
              </w:rPr>
              <w:t xml:space="preserve">#</w:t>
            </w:r>
            <w:r>
              <w:t xml:space="preserve"> </w:t>
            </w:r>
            <w:r>
              <w:t xml:space="preserve">comments.</w:t>
            </w:r>
          </w:p>
          <w:p>
            <w:pPr>
              <w:pStyle w:val="Compact"/>
              <w:numPr>
                <w:ilvl w:val="0"/>
                <w:numId w:val="1003"/>
              </w:numPr>
            </w:pPr>
            <w:r>
              <w:t xml:space="preserve">Hand in</w:t>
            </w:r>
            <w:r>
              <w:t xml:space="preserve"> </w:t>
            </w:r>
            <w:r>
              <w:rPr>
                <w:rStyle w:val="VerbatimChar"/>
              </w:rPr>
              <w:t xml:space="preserve">scripts/15_glm_logistic_regression.R</w:t>
            </w:r>
            <w:r>
              <w:t xml:space="preserve">. Run it top to bottom (</w:t>
            </w:r>
            <w:r>
              <w:rPr>
                <w:b/>
                <w:bCs/>
              </w:rPr>
              <w:t xml:space="preserve">Ctrl/Cmd + Shift + Enter</w:t>
            </w:r>
            <w:r>
              <w:t xml:space="preserve">) first — it must run with no errors.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w:t>
            </w:r>
          </w:p>
        </w:tc>
      </w:tr>
      <w:tr>
        <w:trPr>
          <w:cantSplit/>
        </w:trPr>
        <w:tc>
          <w:tcPr>
            <w:tcMar>
              <w:top w:w="108" w:type="dxa"/>
              <w:bottom w:w="108" w:type="dxa"/>
            </w:tcMar>
          </w:tcPr>
          <w:p>
            <w:pPr>
              <w:pStyle w:val="BodyText"/>
            </w:pPr>
            <w:pPr>
              <w:spacing w:before="16" w:after="16"/>
            </w:pPr>
            <w:r>
              <w:t xml:space="preserve">Today is a chain of three models where each one fails for a</w:t>
            </w:r>
            <w:r>
              <w:t xml:space="preserve"> </w:t>
            </w:r>
            <w:r>
              <w:rPr>
                <w:i/>
                <w:iCs/>
              </w:rPr>
              <w:t xml:space="preserve">different</w:t>
            </w:r>
            <w:r>
              <w:t xml:space="preserve"> </w:t>
            </w:r>
            <w:r>
              <w:t xml:space="preserve">reason, and the failure is the content. Before each model, say out loud whether you expect it to work — then look at the diagnostic, not the</w:t>
            </w:r>
            <w:r>
              <w:t xml:space="preserve"> </w:t>
            </w:r>
            <w:r>
              <w:rPr>
                <w:i/>
                <w:iCs/>
              </w:rPr>
              <w:t xml:space="preserve">p</w:t>
            </w:r>
            <w:r>
              <w:t xml:space="preserve">-value.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invisible(NULL)</w:t>
            </w:r>
            <w:r>
              <w:t xml:space="preserve"> </w:t>
            </w:r>
            <w:r>
              <w:t xml:space="preserve">lines in the skeleton</w:t>
            </w:r>
          </w:p>
        </w:tc>
      </w:tr>
      <w:tr>
        <w:trPr>
          <w:cantSplit/>
        </w:trPr>
        <w:tc>
          <w:tcPr>
            <w:tcMar>
              <w:top w:w="108" w:type="dxa"/>
              <w:bottom w:w="108" w:type="dxa"/>
            </w:tcMar>
          </w:tcPr>
          <w:p>
            <w:pPr>
              <w:pStyle w:val="BodyText"/>
            </w:pPr>
            <w:pPr>
              <w:spacing w:before="16" w:after="16"/>
            </w:pPr>
            <w:r>
              <w:t xml:space="preserve">Every section ends with</w:t>
            </w:r>
            <w:r>
              <w:t xml:space="preserve"> </w:t>
            </w:r>
            <w:r>
              <w:rPr>
                <w:rStyle w:val="VerbatimChar"/>
              </w:rPr>
              <w:t xml:space="preserve">invisible(NULL)</w:t>
            </w:r>
            <w:r>
              <w:t xml:space="preserve">. It is a</w:t>
            </w:r>
            <w:r>
              <w:t xml:space="preserve"> </w:t>
            </w:r>
            <w:r>
              <w:rPr>
                <w:b/>
                <w:bCs/>
              </w:rPr>
              <w:t xml:space="preserve">bumper</w:t>
            </w:r>
            <w:r>
              <w:t xml:space="preserve">. Press Ctrl/Cmd + Enter on a section’s last real line and your cursor jumps to the next line</w:t>
            </w:r>
            <w:r>
              <w:t xml:space="preserve"> </w:t>
            </w:r>
            <w:r>
              <w:rPr>
                <w:i/>
                <w:iCs/>
              </w:rPr>
              <w:t xml:space="preserve">that has code on it</w:t>
            </w:r>
            <w:r>
              <w:t xml:space="preserve"> </w:t>
            </w:r>
            <w:r>
              <w:t xml:space="preserve">— without the bumper, that is the next section, way down past the next heading. With it, the cursor stops right there and you keep your place. It does nothing and prints nothing.</w:t>
            </w:r>
          </w:p>
          <w:p/>
        </w:tc>
      </w:tr>
    </w:tbl>
    <w:p>
      <w:pPr>
        <w:pStyle w:val="BodyText"/>
      </w:pPr>
      <w:r>
        <w:t xml:space="preserve">Keep the plots plain today — no labels, colors, or themes. The goal is to</w:t>
      </w:r>
      <w:r>
        <w:t xml:space="preserve"> </w:t>
      </w:r>
      <w:r>
        <w:rPr>
          <w:b/>
          <w:bCs/>
        </w:rPr>
        <w:t xml:space="preserve">read</w:t>
      </w:r>
      <w:r>
        <w:t xml:space="preserve"> </w:t>
      </w:r>
      <w:r>
        <w:t xml:space="preserve">them. The one exception is the final figure in section 10, which is the graded deliverable.</w:t>
      </w:r>
    </w:p>
    <w:p>
      <w:r>
        <w:pict>
          <v:rect style="width:0;height:1.5pt" o:hralign="center" o:hrstd="t" o:hr="t"/>
        </w:pict>
      </w:r>
    </w:p>
    <w:bookmarkEnd w:id="22"/>
    <w:bookmarkStart w:id="24" w:name="where-this-fits"/>
    <w:p>
      <w:pPr>
        <w:pStyle w:val="Heading2"/>
      </w:pPr>
      <w:r>
        <w:t xml:space="preserve">Where this fits</w:t>
      </w:r>
    </w:p>
    <w:p>
      <w:pPr>
        <w:pStyle w:val="FirstParagraph"/>
      </w:pPr>
      <w:r>
        <w:t xml:space="preserve">For the last three weeks every model has been a</w:t>
      </w:r>
      <w:r>
        <w:t xml:space="preserve"> </w:t>
      </w:r>
      <w:r>
        <w:rPr>
          <w:b/>
          <w:bCs/>
        </w:rPr>
        <w:t xml:space="preserve">linear model</w:t>
      </w:r>
      <w:r>
        <w:t xml:space="preserve"> </w:t>
      </w:r>
      <w:r>
        <w:t xml:space="preserve">— one-way ANOVA, factorial, nested. All of them assume the residuals are normal with constant variance. That is a fine assumption for body mass or algae cover.</w:t>
      </w:r>
    </w:p>
    <w:p>
      <w:pPr>
        <w:pStyle w:val="BodyText"/>
      </w:pPr>
      <w:r>
        <w:t xml:space="preserve">It is a bad assumption for a</w:t>
      </w:r>
      <w:r>
        <w:t xml:space="preserve"> </w:t>
      </w:r>
      <w:r>
        <w:rPr>
          <w:b/>
          <w:bCs/>
        </w:rPr>
        <w:t xml:space="preserve">count</w:t>
      </w:r>
      <w:r>
        <w:t xml:space="preserve">. A count is a whole number, it cannot go below zero, and its variance usually grows with its mean. Today is what you do instead.</w:t>
      </w:r>
    </w:p>
    <w:p>
      <w:pPr>
        <w:pStyle w:val="BodyText"/>
      </w:pPr>
      <w:r>
        <w:t xml:space="preserve">A</w:t>
      </w:r>
      <w:r>
        <w:t xml:space="preserve"> </w:t>
      </w:r>
      <w:r>
        <w:rPr>
          <w:b/>
          <w:bCs/>
        </w:rPr>
        <w:t xml:space="preserve">generalized linear model</w:t>
      </w:r>
      <w:r>
        <w:t xml:space="preserve"> </w:t>
      </w:r>
      <w:r>
        <w:t xml:space="preserve">keeps the linear part and swaps out two things:</w:t>
      </w:r>
    </w:p>
    <w:tbl>
      <w:tblPr>
        <w:tblStyle w:val="Table"/>
        <w:tblW w:type="pct" w:w="5000"/>
        <w:tblLayout w:type="fixed"/>
        <w:tblLook w:firstRow="1" w:lastRow="0" w:firstColumn="0" w:lastColumn="0" w:noHBand="0" w:noVBand="0" w:val="0020"/>
      </w:tblPr>
      <w:tblGrid>
        <w:gridCol w:w="1952"/>
        <w:gridCol w:w="3254"/>
        <w:gridCol w:w="2712"/>
      </w:tblGrid>
      <w:tr>
        <w:trPr>
          <w:tblHeader w:val="on"/>
        </w:trPr>
        <w:tc>
          <w:tcPr/>
          <w:p>
            <w:pPr>
              <w:pStyle w:val="Compact"/>
            </w:pPr>
            <w:r>
              <w:t xml:space="preserve">Component</w:t>
            </w:r>
          </w:p>
        </w:tc>
        <w:tc>
          <w:tcPr/>
          <w:p>
            <w:pPr>
              <w:pStyle w:val="Compact"/>
            </w:pPr>
            <w:r>
              <w:t xml:space="preserve">What it is</w:t>
            </w:r>
          </w:p>
        </w:tc>
        <w:tc>
          <w:tcPr/>
          <w:p>
            <w:pPr>
              <w:pStyle w:val="Compact"/>
            </w:pPr>
            <w:r>
              <w:t xml:space="preserve">Example</w:t>
            </w:r>
          </w:p>
        </w:tc>
      </w:tr>
      <w:tr>
        <w:tc>
          <w:tcPr/>
          <w:p>
            <w:pPr>
              <w:pStyle w:val="Compact"/>
            </w:pPr>
            <w:r>
              <w:rPr>
                <w:b/>
                <w:bCs/>
              </w:rPr>
              <w:t xml:space="preserve">Random</w:t>
            </w:r>
          </w:p>
        </w:tc>
        <w:tc>
          <w:tcPr/>
          <w:p>
            <w:pPr>
              <w:pStyle w:val="Compact"/>
            </w:pPr>
            <w:r>
              <w:t xml:space="preserve">the response’s distribution</w:t>
            </w:r>
          </w:p>
        </w:tc>
        <w:tc>
          <w:tcPr/>
          <w:p>
            <w:pPr>
              <w:pStyle w:val="Compact"/>
            </w:pPr>
            <w:r>
              <w:t xml:space="preserve">Poisson for counts</w:t>
            </w:r>
          </w:p>
        </w:tc>
      </w:tr>
      <w:tr>
        <w:tc>
          <w:tcPr/>
          <w:p>
            <w:pPr>
              <w:pStyle w:val="Compact"/>
            </w:pPr>
            <w:r>
              <w:rPr>
                <w:b/>
                <w:bCs/>
              </w:rPr>
              <w:t xml:space="preserve">Systematic</w:t>
            </w:r>
          </w:p>
        </w:tc>
        <w:tc>
          <w:tcPr/>
          <w:p>
            <w:pPr>
              <w:pStyle w:val="Compact"/>
            </w:pPr>
            <w:r>
              <w:t xml:space="preserve">the predictors</w:t>
            </w:r>
          </w:p>
        </w:tc>
        <w:tc>
          <w:tcPr/>
          <w:p>
            <w:pPr>
              <w:pStyle w:val="Compact"/>
            </w:pPr>
            <w:r>
              <w:rPr>
                <w:rStyle w:val="VerbatimChar"/>
              </w:rPr>
              <w:t xml:space="preserve">size_cat</w:t>
            </w:r>
            <w:r>
              <w:t xml:space="preserve">,</w:t>
            </w:r>
            <w:r>
              <w:t xml:space="preserve"> </w:t>
            </w:r>
            <w:r>
              <w:rPr>
                <w:rStyle w:val="VerbatimChar"/>
              </w:rPr>
              <w:t xml:space="preserve">area</w:t>
            </w:r>
          </w:p>
        </w:tc>
      </w:tr>
      <w:tr>
        <w:tc>
          <w:tcPr/>
          <w:p>
            <w:pPr>
              <w:pStyle w:val="Compact"/>
            </w:pPr>
            <w:r>
              <w:rPr>
                <w:b/>
                <w:bCs/>
              </w:rPr>
              <w:t xml:space="preserve">Link</w:t>
            </w:r>
          </w:p>
        </w:tc>
        <w:tc>
          <w:tcPr/>
          <w:p>
            <w:pPr>
              <w:pStyle w:val="Compact"/>
            </w:pPr>
            <w:r>
              <w:t xml:space="preserve">connects the mean to the predictors</w:t>
            </w:r>
          </w:p>
        </w:tc>
        <w:tc>
          <w:tcPr/>
          <w:p>
            <w:pPr>
              <w:pStyle w:val="Compact"/>
            </w:pPr>
            <w:r>
              <w:rPr>
                <w:rStyle w:val="VerbatimChar"/>
              </w:rPr>
              <w:t xml:space="preserve">log</w:t>
            </w:r>
            <w:r>
              <w:t xml:space="preserve"> </w:t>
            </w:r>
            <w:r>
              <w:t xml:space="preserve">for counts,</w:t>
            </w:r>
            <w:r>
              <w:t xml:space="preserve"> </w:t>
            </w:r>
            <w:r>
              <w:rPr>
                <w:rStyle w:val="VerbatimChar"/>
              </w:rPr>
              <w:t xml:space="preserve">logit</w:t>
            </w:r>
            <w:r>
              <w:t xml:space="preserve"> </w:t>
            </w:r>
            <w:r>
              <w:t xml:space="preserve">for binary</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Response looks like</w:t>
            </w:r>
          </w:p>
        </w:tc>
        <w:tc>
          <w:tcPr/>
          <w:p>
            <w:pPr>
              <w:pStyle w:val="Compact"/>
            </w:pPr>
            <w:r>
              <w:t xml:space="preserve">Family</w:t>
            </w:r>
          </w:p>
        </w:tc>
      </w:tr>
      <w:tr>
        <w:tc>
          <w:tcPr/>
          <w:p>
            <w:pPr>
              <w:pStyle w:val="Compact"/>
            </w:pPr>
            <w:r>
              <w:t xml:space="preserve">continuous, symmetric</w:t>
            </w:r>
          </w:p>
        </w:tc>
        <w:tc>
          <w:tcPr/>
          <w:p>
            <w:pPr>
              <w:pStyle w:val="Compact"/>
            </w:pPr>
            <w:r>
              <w:rPr>
                <w:rStyle w:val="VerbatimChar"/>
              </w:rPr>
              <w:t xml:space="preserve">gaussian</w:t>
            </w:r>
            <w:r>
              <w:t xml:space="preserve"> </w:t>
            </w:r>
            <w:r>
              <w:t xml:space="preserve">— this is just</w:t>
            </w:r>
            <w:r>
              <w:t xml:space="preserve"> </w:t>
            </w:r>
            <w:r>
              <w:rPr>
                <w:rStyle w:val="VerbatimChar"/>
              </w:rPr>
              <w:t xml:space="preserve">lm()</w:t>
            </w:r>
          </w:p>
        </w:tc>
      </w:tr>
      <w:tr>
        <w:tc>
          <w:tcPr/>
          <w:p>
            <w:pPr>
              <w:pStyle w:val="Compact"/>
            </w:pPr>
            <w:r>
              <w:t xml:space="preserve">counts</w:t>
            </w:r>
          </w:p>
        </w:tc>
        <w:tc>
          <w:tcPr/>
          <w:p>
            <w:pPr>
              <w:pStyle w:val="Compact"/>
            </w:pPr>
            <w:r>
              <w:rPr>
                <w:rStyle w:val="VerbatimChar"/>
              </w:rPr>
              <w:t xml:space="preserve">poisson</w:t>
            </w:r>
          </w:p>
        </w:tc>
      </w:tr>
      <w:tr>
        <w:tc>
          <w:tcPr/>
          <w:p>
            <w:pPr>
              <w:pStyle w:val="Compact"/>
            </w:pPr>
            <w:r>
              <w:t xml:space="preserve">counts, variance &gt; mean</w:t>
            </w:r>
          </w:p>
        </w:tc>
        <w:tc>
          <w:tcPr/>
          <w:p>
            <w:pPr>
              <w:pStyle w:val="Compact"/>
            </w:pPr>
            <w:r>
              <w:t xml:space="preserve">negative binomial (</w:t>
            </w:r>
            <w:r>
              <w:rPr>
                <w:rStyle w:val="VerbatimChar"/>
              </w:rPr>
              <w:t xml:space="preserve">glm.nb</w:t>
            </w:r>
            <w:r>
              <w:t xml:space="preserve">)</w:t>
            </w:r>
          </w:p>
        </w:tc>
      </w:tr>
      <w:tr>
        <w:tc>
          <w:tcPr/>
          <w:p>
            <w:pPr>
              <w:pStyle w:val="Compact"/>
            </w:pPr>
            <w:r>
              <w:t xml:space="preserve">binary — present/absent</w:t>
            </w:r>
          </w:p>
        </w:tc>
        <w:tc>
          <w:tcPr/>
          <w:p>
            <w:pPr>
              <w:pStyle w:val="Compact"/>
            </w:pPr>
            <w:r>
              <w:rPr>
                <w:rStyle w:val="VerbatimChar"/>
              </w:rPr>
              <w:t xml:space="preserve">binomial(link = "logit")</w:t>
            </w:r>
          </w:p>
        </w:tc>
      </w:tr>
      <w:tr>
        <w:tc>
          <w:tcPr/>
          <w:p>
            <w:pPr>
              <w:pStyle w:val="Compact"/>
            </w:pPr>
            <w:r>
              <w:t xml:space="preserve">positive, continuous, skewed</w:t>
            </w:r>
          </w:p>
        </w:tc>
        <w:tc>
          <w:tcPr/>
          <w:p>
            <w:pPr>
              <w:pStyle w:val="Compact"/>
            </w:pPr>
            <w:r>
              <w:rPr>
                <w:rStyle w:val="VerbatimChar"/>
              </w:rPr>
              <w:t xml:space="preserve">Gamma</w:t>
            </w:r>
          </w:p>
        </w:tc>
      </w:tr>
    </w:tbl>
    <w:p>
      <w:r>
        <w:pict>
          <v:rect style="width:0;height:1.5pt" o:hralign="center" o:hrstd="t" o:hr="t"/>
        </w:pict>
      </w:r>
    </w:p>
    <w:p>
      <w:pPr>
        <w:pStyle w:val="Heading2"/>
      </w:pPr>
      <w:bookmarkStart w:id="23" w:name="X4f891d86b92eb0dd06db1e51be557452f50130a"/>
      <w:r>
        <w:t xml:space="preserve">🧩 Block 1 — The assumptions fail</w:t>
      </w:r>
      <w:r>
        <w:t xml:space="preserve"> </w:t>
      </w:r>
      <w:r>
        <w:rPr>
          <w:i/>
          <w:iCs/>
        </w:rPr>
        <w:t xml:space="preserve">(after lecture Parts 1–2)</w:t>
      </w:r>
      <w:bookmarkEnd w:id="23"/>
    </w:p>
    <w:p>
      <w:pPr>
        <w:pStyle w:val="BlockText"/>
      </w:pPr>
      <w:r>
        <w:t xml:space="preserve">Sections 1–2: meet the count data, then fit last week’s model to it on purpose.</w:t>
      </w:r>
    </w:p>
    <w:bookmarkEnd w:id="24"/>
    <w:bookmarkEnd w:id="25"/>
    <w:bookmarkStart w:id="26" w:name="section-1-the-data"/>
    <w:p>
      <w:pPr>
        <w:pStyle w:val="Heading1"/>
      </w:pPr>
      <w:r>
        <w:t xml:space="preserve">Section 1 · The data</w:t>
      </w:r>
    </w:p>
    <w:p>
      <w:pPr>
        <w:pStyle w:val="FirstParagraph"/>
      </w:pPr>
      <w:r>
        <w:rPr>
          <w:i/>
          <w:iCs/>
        </w:rPr>
        <w:t xml:space="preserve">Written for you in the skeleton — run it and read it.</w:t>
      </w:r>
    </w:p>
    <w:p>
      <w:pPr>
        <w:pStyle w:val="SourceCode"/>
      </w:pPr>
      <w:r>
        <w:rPr>
          <w:rStyle w:val="CommentTok"/>
        </w:rPr>
        <w:t xml:space="preserve"># ---- Libraries -------------------------------------------</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Anova()</w:t>
      </w:r>
      <w:r>
        <w:br/>
      </w:r>
      <w:r>
        <w:rPr>
          <w:rStyle w:val="FunctionTok"/>
        </w:rPr>
        <w:t xml:space="preserve">library</w:t>
      </w:r>
      <w:r>
        <w:rPr>
          <w:rStyle w:val="NormalTok"/>
        </w:rPr>
        <w:t xml:space="preserve">(MASS)               </w:t>
      </w:r>
      <w:r>
        <w:rPr>
          <w:rStyle w:val="CommentTok"/>
        </w:rPr>
        <w:t xml:space="preserve"># glm.nb()</w:t>
      </w:r>
      <w:r>
        <w:br/>
      </w:r>
      <w:r>
        <w:rPr>
          <w:rStyle w:val="FunctionTok"/>
        </w:rPr>
        <w:t xml:space="preserve">library</w:t>
      </w:r>
      <w:r>
        <w:rPr>
          <w:rStyle w:val="NormalTok"/>
        </w:rPr>
        <w:t xml:space="preserve">(performance)        </w:t>
      </w:r>
      <w:r>
        <w:rPr>
          <w:rStyle w:val="CommentTok"/>
        </w:rPr>
        <w:t xml:space="preserve"># check_overdispersion()</w:t>
      </w:r>
      <w:r>
        <w:br/>
      </w:r>
      <w:r>
        <w:rPr>
          <w:rStyle w:val="FunctionTok"/>
        </w:rPr>
        <w:t xml:space="preserve">library</w:t>
      </w:r>
      <w:r>
        <w:rPr>
          <w:rStyle w:val="NormalTok"/>
        </w:rPr>
        <w:t xml:space="preserve">(DHARMa)             </w:t>
      </w:r>
      <w:r>
        <w:rPr>
          <w:rStyle w:val="CommentTok"/>
        </w:rPr>
        <w:t xml:space="preserve"># simulateResiduals()</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(parameters)         </w:t>
      </w:r>
      <w:r>
        <w:rPr>
          <w:rStyle w:val="CommentTok"/>
        </w:rPr>
        <w:t xml:space="preserve"># model_parameters()</w:t>
      </w:r>
      <w:r>
        <w:br/>
      </w:r>
      <w:r>
        <w:rPr>
          <w:rStyle w:val="FunctionTok"/>
        </w:rPr>
        <w:t xml:space="preserve">library</w:t>
      </w:r>
      <w:r>
        <w:rPr>
          <w:rStyle w:val="NormalTok"/>
        </w:rPr>
        <w:t xml:space="preserve">(pscl)               </w:t>
      </w:r>
      <w:r>
        <w:rPr>
          <w:rStyle w:val="CommentTok"/>
        </w:rPr>
        <w:t xml:space="preserve"># pR2()</w:t>
      </w:r>
      <w:r>
        <w:br/>
      </w:r>
      <w:r>
        <w:rPr>
          <w:rStyle w:val="FunctionTok"/>
        </w:rPr>
        <w:t xml:space="preserve">library</w:t>
      </w:r>
      <w:r>
        <w:rPr>
          <w:rStyle w:val="NormalTok"/>
        </w:rPr>
        <w:t xml:space="preserve">(ResourceSelection)  </w:t>
      </w:r>
      <w:r>
        <w:rPr>
          <w:rStyle w:val="CommentTok"/>
        </w:rPr>
        <w:t xml:space="preserve"># hoslem.test()</w:t>
      </w:r>
      <w:r>
        <w:br/>
      </w:r>
      <w:r>
        <w:rPr>
          <w:rStyle w:val="FunctionTok"/>
        </w:rPr>
        <w:t xml:space="preserve">library</w:t>
      </w:r>
      <w:r>
        <w:rPr>
          <w:rStyle w:val="NormalTok"/>
        </w:rPr>
        <w:t xml:space="preserve">(faraway)            </w:t>
      </w:r>
      <w:r>
        <w:rPr>
          <w:rStyle w:val="CommentTok"/>
        </w:rPr>
        <w:t xml:space="preserve"># the gala data</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The</w:t>
      </w:r>
      <w:r>
        <w:t xml:space="preserve"> </w:t>
      </w:r>
      <w:r>
        <w:rPr>
          <w:rStyle w:val="VerbatimChar"/>
        </w:rPr>
        <w:t xml:space="preserve">gala</w:t>
      </w:r>
      <w:r>
        <w:t xml:space="preserve"> </w:t>
      </w:r>
      <w:r>
        <w:t xml:space="preserve">data: 30 Galapagos islands, used to test MacArthur–Wilson island biogeography.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spp</w:t>
            </w:r>
          </w:p>
        </w:tc>
        <w:tc>
          <w:tcPr/>
          <w:p>
            <w:pPr>
              <w:pStyle w:val="Compact"/>
            </w:pPr>
            <w:r>
              <w:t xml:space="preserve">number of plant species —</w:t>
            </w:r>
            <w:r>
              <w:t xml:space="preserve"> </w:t>
            </w:r>
            <w:r>
              <w:rPr>
                <w:b/>
                <w:bCs/>
              </w:rPr>
              <w:t xml:space="preserve">a count</w:t>
            </w:r>
          </w:p>
        </w:tc>
      </w:tr>
      <w:tr>
        <w:tc>
          <w:tcPr/>
          <w:p>
            <w:pPr>
              <w:pStyle w:val="Compact"/>
            </w:pPr>
            <w:r>
              <w:rPr>
                <w:rStyle w:val="VerbatimChar"/>
              </w:rPr>
              <w:t xml:space="preserve">endemics</w:t>
            </w:r>
          </w:p>
        </w:tc>
        <w:tc>
          <w:tcPr/>
          <w:p>
            <w:pPr>
              <w:pStyle w:val="Compact"/>
            </w:pPr>
            <w:r>
              <w:t xml:space="preserve">number of endemic species —</w:t>
            </w:r>
            <w:r>
              <w:t xml:space="preserve"> </w:t>
            </w:r>
            <w:r>
              <w:rPr>
                <w:b/>
                <w:bCs/>
              </w:rPr>
              <w:t xml:space="preserve">a count</w:t>
            </w:r>
          </w:p>
        </w:tc>
      </w:tr>
      <w:tr>
        <w:tc>
          <w:tcPr/>
          <w:p>
            <w:pPr>
              <w:pStyle w:val="Compact"/>
            </w:pPr>
            <w:r>
              <w:rPr>
                <w:rStyle w:val="VerbatimChar"/>
              </w:rPr>
              <w:t xml:space="preserve">area</w:t>
            </w:r>
          </w:p>
        </w:tc>
        <w:tc>
          <w:tcPr/>
          <w:p>
            <w:pPr>
              <w:pStyle w:val="Compact"/>
            </w:pPr>
            <w:r>
              <w:t xml:space="preserve">island area, km²</w:t>
            </w:r>
          </w:p>
        </w:tc>
      </w:tr>
      <w:tr>
        <w:tc>
          <w:tcPr/>
          <w:p>
            <w:pPr>
              <w:pStyle w:val="Compact"/>
            </w:pPr>
            <w:r>
              <w:rPr>
                <w:rStyle w:val="VerbatimChar"/>
              </w:rPr>
              <w:t xml:space="preserve">elevation</w:t>
            </w:r>
          </w:p>
        </w:tc>
        <w:tc>
          <w:tcPr/>
          <w:p>
            <w:pPr>
              <w:pStyle w:val="Compact"/>
            </w:pPr>
            <w:r>
              <w:t xml:space="preserve">maximum elevation, m</w:t>
            </w:r>
          </w:p>
        </w:tc>
      </w:tr>
      <w:tr>
        <w:tc>
          <w:tcPr/>
          <w:p>
            <w:pPr>
              <w:pStyle w:val="Compact"/>
            </w:pPr>
            <w:r>
              <w:rPr>
                <w:rStyle w:val="VerbatimChar"/>
              </w:rPr>
              <w:t xml:space="preserve">nearest</w:t>
            </w:r>
          </w:p>
        </w:tc>
        <w:tc>
          <w:tcPr/>
          <w:p>
            <w:pPr>
              <w:pStyle w:val="Compact"/>
            </w:pPr>
            <w:r>
              <w:t xml:space="preserve">distance to the nearest island, km</w:t>
            </w:r>
          </w:p>
        </w:tc>
      </w:tr>
    </w:tbl>
    <w:p>
      <w:pPr>
        <w:pStyle w:val="SourceCode"/>
      </w:pPr>
      <w:r>
        <w:rPr>
          <w:rStyle w:val="CommentTok"/>
        </w:rPr>
        <w:t xml:space="preserve"># ---- 1 The data ------------------------------------------</w:t>
      </w:r>
      <w:r>
        <w:br/>
      </w:r>
      <w:r>
        <w:rPr>
          <w:rStyle w:val="NormalTok"/>
        </w:rPr>
        <w:t xml:space="preserve">g_df </w:t>
      </w:r>
      <w:r>
        <w:rPr>
          <w:rStyle w:val="OtherTok"/>
        </w:rPr>
        <w:t xml:space="preserve">&lt;-</w:t>
      </w:r>
      <w:r>
        <w:rPr>
          <w:rStyle w:val="NormalTok"/>
        </w:rPr>
        <w:t xml:space="preserve"> gala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w:t>
      </w:r>
      <w:r>
        <w:br/>
      </w:r>
      <w:r>
        <w:br/>
      </w:r>
      <w:r>
        <w:rPr>
          <w:rStyle w:val="FunctionTok"/>
        </w:rPr>
        <w:t xml:space="preserve">count</w:t>
      </w:r>
      <w:r>
        <w:rPr>
          <w:rStyle w:val="NormalTok"/>
        </w:rPr>
        <w:t xml:space="preserve">(g_df, size_cat)</w:t>
      </w:r>
    </w:p>
    <w:p>
      <w:pPr>
        <w:pStyle w:val="FirstParagraph"/>
      </w:pPr>
      <w:r>
        <w:rPr>
          <w:rStyle w:val="VerbatimChar"/>
        </w:rPr>
        <w:t xml:space="preserve">filter(area &lt; 3000)</w:t>
      </w:r>
      <w:r>
        <w:t xml:space="preserve"> </w:t>
      </w:r>
      <w:r>
        <w:t xml:space="preserve">drops Isabela, which is about 20× larger than anything else and flattens every plot.</w:t>
      </w:r>
      <w:r>
        <w:t xml:space="preserve"> </w:t>
      </w:r>
      <w:r>
        <w:rPr>
          <w:rStyle w:val="VerbatimChar"/>
        </w:rPr>
        <w:t xml:space="preserve">size_cat</w:t>
      </w:r>
      <w:r>
        <w:t xml:space="preserve"> </w:t>
      </w:r>
      <w:r>
        <w:t xml:space="preserve">bins area into three groups so we start from a</w:t>
      </w:r>
      <w:r>
        <w:t xml:space="preserve"> </w:t>
      </w:r>
      <w:r>
        <w:rPr>
          <w:b/>
          <w:bCs/>
        </w:rPr>
        <w:t xml:space="preserve">categorical</w:t>
      </w:r>
      <w:r>
        <w:t xml:space="preserve"> </w:t>
      </w:r>
      <w:r>
        <w:t xml:space="preserve">predictor — the same shape of question as week 9’s ANOVA.</w:t>
      </w:r>
    </w:p>
    <w:p>
      <w:pPr>
        <w:pStyle w:val="BodyText"/>
      </w:pPr>
      <w:r>
        <w:t xml:space="preserve">✏️</w:t>
      </w:r>
      <w:r>
        <w:t xml:space="preserve"> </w:t>
      </w:r>
      <w:r>
        <w:rPr>
          <w:b/>
          <w:bCs/>
        </w:rPr>
        <w:t xml:space="preserve">Q1:</w:t>
      </w:r>
      <w:r>
        <w:t xml:space="preserve"> </w:t>
      </w:r>
      <w:r>
        <w:rPr>
          <w:rStyle w:val="VerbatimChar"/>
        </w:rPr>
        <w:t xml:space="preserve">spp</w:t>
      </w:r>
      <w:r>
        <w:t xml:space="preserve"> </w:t>
      </w:r>
      <w:r>
        <w:t xml:space="preserve">is a count. Name two things that are true of counts but</w:t>
      </w:r>
      <w:r>
        <w:t xml:space="preserve"> </w:t>
      </w:r>
      <w:r>
        <w:rPr>
          <w:b/>
          <w:bCs/>
        </w:rPr>
        <w:t xml:space="preserve">not</w:t>
      </w:r>
      <w:r>
        <w:t xml:space="preserve"> </w:t>
      </w:r>
      <w:r>
        <w:t xml:space="preserve">true of a normal distribution.</w:t>
      </w:r>
    </w:p>
    <w:p>
      <w:pPr>
        <w:pStyle w:val="BodyText"/>
      </w:pPr>
      <w:r>
        <w:t xml:space="preserve">✏️</w:t>
      </w:r>
      <w:r>
        <w:t xml:space="preserve"> </w:t>
      </w:r>
      <w:r>
        <w:rPr>
          <w:b/>
          <w:bCs/>
        </w:rPr>
        <w:t xml:space="preserve">Q2:</w:t>
      </w:r>
      <w:r>
        <w:t xml:space="preserve"> </w:t>
      </w:r>
      <w:r>
        <w:t xml:space="preserve">How many islands are in each size category? Is this balanced?</w:t>
      </w:r>
    </w:p>
    <w:p>
      <w:r>
        <w:pict>
          <v:rect style="width:0;height:1.5pt" o:hralign="center" o:hrstd="t" o:hr="t"/>
        </w:pict>
      </w:r>
    </w:p>
    <w:bookmarkEnd w:id="26"/>
    <w:bookmarkStart w:id="28" w:name="X37e6e4cca8ee793b1126a40ace85e8aff6fff4f"/>
    <w:p>
      <w:pPr>
        <w:pStyle w:val="Heading1"/>
      </w:pPr>
      <w:r>
        <w:t xml:space="preserve">Section 2 · Why last week’s ANOVA will not do</w:t>
      </w:r>
    </w:p>
    <w:p>
      <w:pPr>
        <w:pStyle w:val="FirstParagraph"/>
      </w:pPr>
      <w:r>
        <w:t xml:space="preserve">Fit it the week-9 way, on purpose, and let the assumptions fail.</w:t>
      </w:r>
    </w:p>
    <w:p>
      <w:pPr>
        <w:pStyle w:val="BodyText"/>
      </w:pPr>
      <w:r>
        <w:rPr>
          <w:b/>
          <w:bCs/>
        </w:rPr>
        <w:t xml:space="preserve">▶ Type this yourself:</w:t>
      </w:r>
    </w:p>
    <w:p>
      <w:pPr>
        <w:pStyle w:val="SourceCode"/>
      </w:pPr>
      <w:r>
        <w:rPr>
          <w:rStyle w:val="CommentTok"/>
        </w:rPr>
        <w:t xml:space="preserve"># ---- 2 Why last week's ANOVA will not do -----------------</w:t>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BlockText"/>
      </w:pPr>
      <w:r>
        <w:t xml:space="preserve">🔮</w:t>
      </w:r>
      <w:r>
        <w:t xml:space="preserve"> </w:t>
      </w:r>
      <w:r>
        <w:rPr>
          <w:b/>
          <w:bCs/>
        </w:rPr>
        <w:t xml:space="preserve">Predict first:</w:t>
      </w:r>
      <w:r>
        <w:t xml:space="preserve"> </w:t>
      </w:r>
      <w:r>
        <w:t xml:space="preserve">for a normal distribution the variance has nothing to do with the mean. Before you run the next chunk — guess the mean of</w:t>
      </w:r>
      <w:r>
        <w:t xml:space="preserve"> </w:t>
      </w:r>
      <w:r>
        <w:rPr>
          <w:rStyle w:val="VerbatimChar"/>
        </w:rPr>
        <w:t xml:space="preserve">spp</w:t>
      </w:r>
      <w:r>
        <w:t xml:space="preserve">, then guess its variance.</w:t>
      </w:r>
    </w:p>
    <w:p>
      <w:pPr>
        <w:pStyle w:val="FirstParagraph"/>
      </w:pPr>
      <w:r>
        <w:rPr>
          <w:b/>
          <w:bCs/>
        </w:rPr>
        <w:t xml:space="preserve">▶ Type this yourself:</w:t>
      </w:r>
    </w:p>
    <w:p>
      <w:pPr>
        <w:pStyle w:val="SourceCode"/>
      </w:pPr>
      <w:r>
        <w:rPr>
          <w:rStyle w:val="NormalTok"/>
        </w:rPr>
        <w:t xml:space="preserve">g_df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mean_spp =</w:t>
      </w:r>
      <w:r>
        <w:rPr>
          <w:rStyle w:val="NormalTok"/>
        </w:rPr>
        <w:t xml:space="preserve"> </w:t>
      </w:r>
      <w:r>
        <w:rPr>
          <w:rStyle w:val="FunctionTok"/>
        </w:rPr>
        <w:t xml:space="preserve">mean</w:t>
      </w:r>
      <w:r>
        <w:rPr>
          <w:rStyle w:val="NormalTok"/>
        </w:rPr>
        <w:t xml:space="preserve">(spp),</w:t>
      </w:r>
      <w:r>
        <w:br/>
      </w:r>
      <w:r>
        <w:rPr>
          <w:rStyle w:val="NormalTok"/>
        </w:rPr>
        <w:t xml:space="preserve">    </w:t>
      </w:r>
      <w:r>
        <w:rPr>
          <w:rStyle w:val="AttributeTok"/>
        </w:rPr>
        <w:t xml:space="preserve">var_spp =</w:t>
      </w:r>
      <w:r>
        <w:rPr>
          <w:rStyle w:val="NormalTok"/>
        </w:rPr>
        <w:t xml:space="preserve"> </w:t>
      </w:r>
      <w:r>
        <w:rPr>
          <w:rStyle w:val="FunctionTok"/>
        </w:rPr>
        <w:t xml:space="preserve">var</w:t>
      </w:r>
      <w:r>
        <w:rPr>
          <w:rStyle w:val="NormalTok"/>
        </w:rPr>
        <w:t xml:space="preserve">(spp),</w:t>
      </w:r>
      <w:r>
        <w:br/>
      </w:r>
      <w:r>
        <w:rPr>
          <w:rStyle w:val="NormalTok"/>
        </w:rPr>
        <w:t xml:space="preserve">    </w:t>
      </w:r>
      <w:r>
        <w:rPr>
          <w:rStyle w:val="AttributeTok"/>
        </w:rPr>
        <w:t xml:space="preserve">ratio =</w:t>
      </w:r>
      <w:r>
        <w:rPr>
          <w:rStyle w:val="NormalTok"/>
        </w:rPr>
        <w:t xml:space="preserve"> var_spp </w:t>
      </w:r>
      <w:r>
        <w:rPr>
          <w:rStyle w:val="SpecialCharTok"/>
        </w:rPr>
        <w:t xml:space="preserve">/</w:t>
      </w:r>
      <w:r>
        <w:rPr>
          <w:rStyle w:val="NormalTok"/>
        </w:rPr>
        <w:t xml:space="preserve"> mean_spp</w:t>
      </w:r>
      <w:r>
        <w:br/>
      </w:r>
      <w:r>
        <w:rPr>
          <w:rStyle w:val="NormalTok"/>
        </w:rPr>
        <w:t xml:space="preserve">  )</w:t>
      </w:r>
    </w:p>
    <w:p>
      <w:pPr>
        <w:pStyle w:val="FirstParagraph"/>
      </w:pPr>
      <w:r>
        <w:rPr>
          <w:b/>
          <w:bCs/>
        </w:rPr>
        <w:t xml:space="preserve">▶ Type this yourself:</w:t>
      </w:r>
    </w:p>
    <w:p>
      <w:pPr>
        <w:pStyle w:val="SourceCode"/>
      </w:pP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(spp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r>
        <w:br/>
      </w:r>
      <w:r>
        <w:br/>
      </w: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(lm_model))</w:t>
      </w:r>
      <w:r>
        <w:br/>
      </w:r>
      <w:r>
        <w:br/>
      </w:r>
      <w:r>
        <w:rPr>
          <w:rStyle w:val="FunctionTok"/>
        </w:rPr>
        <w:t xml:space="preserve">leveneTest</w:t>
      </w:r>
      <w:r>
        <w:rPr>
          <w:rStyle w:val="NormalTok"/>
        </w:rPr>
        <w:t xml:space="preserve">(spp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FirstParagraph"/>
      </w:pPr>
      <w:r>
        <w:t xml:space="preserve">✏️</w:t>
      </w:r>
      <w:r>
        <w:t xml:space="preserve"> </w:t>
      </w:r>
      <w:r>
        <w:rPr>
          <w:b/>
          <w:bCs/>
        </w:rPr>
        <w:t xml:space="preserve">Q3:</w:t>
      </w:r>
      <w:r>
        <w:t xml:space="preserve"> </w:t>
      </w:r>
      <w:r>
        <w:t xml:space="preserve">Write down the mean, the variance, and both assumption</w:t>
      </w:r>
      <w:r>
        <w:t xml:space="preserve"> </w:t>
      </w:r>
      <w:r>
        <w:rPr>
          <w:i/>
          <w:iCs/>
        </w:rPr>
        <w:t xml:space="preserve">p</w:t>
      </w:r>
      <w:r>
        <w:t xml:space="preserve">-values. Did either assumption pass?</w:t>
      </w:r>
    </w:p>
    <w:p>
      <w:pPr>
        <w:pStyle w:val="BodyText"/>
      </w:pPr>
      <w:r>
        <w:t xml:space="preserve">✏️</w:t>
      </w:r>
      <w:r>
        <w:t xml:space="preserve"> </w:t>
      </w:r>
      <w:r>
        <w:rPr>
          <w:b/>
          <w:bCs/>
        </w:rPr>
        <w:t xml:space="preserve">Q4:</w:t>
      </w:r>
      <w:r>
        <w:t xml:space="preserve"> </w:t>
      </w:r>
      <w:r>
        <w:rPr>
          <w:rStyle w:val="VerbatimChar"/>
        </w:rPr>
        <w:t xml:space="preserve">Anova()</w:t>
      </w:r>
      <w:r>
        <w:t xml:space="preserve"> </w:t>
      </w:r>
      <w:r>
        <w:t xml:space="preserve">gave</w:t>
      </w:r>
      <w:r>
        <w:t xml:space="preserve"> </w:t>
      </w:r>
      <w:r>
        <w:rPr>
          <w:rStyle w:val="VerbatimChar"/>
        </w:rPr>
        <w:t xml:space="preserve">size_cat</w:t>
      </w:r>
      <w:r>
        <w:t xml:space="preserve"> </w:t>
      </w:r>
      <w:r>
        <w:t xml:space="preserve">a</w:t>
      </w:r>
      <w:r>
        <w:t xml:space="preserve"> </w:t>
      </w:r>
      <w:r>
        <w:rPr>
          <w:i/>
          <w:iCs/>
        </w:rPr>
        <w:t xml:space="preserve">p</w:t>
      </w:r>
      <w:r>
        <w:t xml:space="preserve">-value of about 0.0000035. Did this model</w:t>
      </w:r>
      <w:r>
        <w:t xml:space="preserve"> </w:t>
      </w:r>
      <w:r>
        <w:rPr>
          <w:b/>
          <w:bCs/>
        </w:rPr>
        <w:t xml:space="preserve">earn</w:t>
      </w:r>
      <w:r>
        <w:t xml:space="preserve"> </w:t>
      </w:r>
      <w:r>
        <w:t xml:space="preserve">the right to that number?</w:t>
      </w:r>
    </w:p>
    <w:p>
      <w:pPr>
        <w:pStyle w:val="BodyText"/>
      </w:pPr>
      <w:r>
        <w:t xml:space="preserve">✏️</w:t>
      </w:r>
      <w:r>
        <w:t xml:space="preserve"> </w:t>
      </w:r>
      <w:r>
        <w:rPr>
          <w:b/>
          <w:bCs/>
        </w:rPr>
        <w:t xml:space="preserve">Q5:</w:t>
      </w:r>
      <w:r>
        <w:t xml:space="preserve"> </w:t>
      </w:r>
      <w:r>
        <w:t xml:space="preserve">The variance of</w:t>
      </w:r>
      <w:r>
        <w:t xml:space="preserve"> </w:t>
      </w:r>
      <w:r>
        <w:rPr>
          <w:rStyle w:val="VerbatimChar"/>
        </w:rPr>
        <w:t xml:space="preserve">spp</w:t>
      </w:r>
      <w:r>
        <w:t xml:space="preserve"> </w:t>
      </w:r>
      <w:r>
        <w:t xml:space="preserve">is more than 100× its mean. A normal distribution lets the variance be any number it likes, so that ratio on its own is not a violation. Look at the boxplot instead — which assumption is the ratio actually breaking?</w:t>
      </w:r>
    </w:p>
    <w:p>
      <w:pPr>
        <w:pStyle w:val="BodyText"/>
      </w:pPr>
      <w:r>
        <w:t xml:space="preserve">✏️</w:t>
      </w:r>
      <w:r>
        <w:t xml:space="preserve"> </w:t>
      </w:r>
      <w:r>
        <w:rPr>
          <w:b/>
          <w:bCs/>
        </w:rPr>
        <w:t xml:space="preserve">Q6:</w:t>
      </w:r>
      <w:r>
        <w:t xml:space="preserve"> </w:t>
      </w:r>
      <w:r>
        <w:t xml:space="preserve">Look at the histogram. If you fitted a normal curve to the</w:t>
      </w:r>
      <w:r>
        <w:t xml:space="preserve"> </w:t>
      </w:r>
      <w:r>
        <w:t xml:space="preserve">“small”</w:t>
      </w:r>
      <w:r>
        <w:t xml:space="preserve"> </w:t>
      </w:r>
      <w:r>
        <w:t xml:space="preserve">islands and asked for a 95% interval, what impossible value would it predict?</w:t>
      </w:r>
    </w:p>
    <w:p>
      <w:pPr>
        <w:pStyle w:val="BlockText"/>
      </w:pPr>
      <w:r>
        <w:t xml:space="preserve">💡</w:t>
      </w:r>
      <w:r>
        <w:t xml:space="preserve"> </w:t>
      </w:r>
      <w:r>
        <w:rPr>
          <w:b/>
          <w:bCs/>
        </w:rPr>
        <w:t xml:space="preserve">Key idea:</w:t>
      </w:r>
      <w:r>
        <w:t xml:space="preserve"> </w:t>
      </w:r>
      <w:r>
        <w:t xml:space="preserve">this is the moment the ANOVA toolkit runs out. Nothing is wrong with the</w:t>
      </w:r>
      <w:r>
        <w:t xml:space="preserve"> </w:t>
      </w:r>
      <w:r>
        <w:rPr>
          <w:i/>
          <w:iCs/>
        </w:rPr>
        <w:t xml:space="preserve">question</w:t>
      </w:r>
      <w:r>
        <w:t xml:space="preserve"> </w:t>
      </w:r>
      <w:r>
        <w:t xml:space="preserve">— island size probably does drive species richness — but the model being used to answer it is making promises the data does not keep. The rest of today is three attempts to fix that.</w:t>
      </w:r>
    </w:p>
    <w:p>
      <w:r>
        <w:pict>
          <v:rect style="width:0;height:1.5pt" o:hralign="center" o:hrstd="t" o:hr="t"/>
        </w:pict>
      </w:r>
    </w:p>
    <w:p>
      <w:pPr>
        <w:pStyle w:val="Heading2"/>
      </w:pPr>
      <w:bookmarkStart w:id="27" w:name="Xeafe724a839f348333d00bfdba4906a6f560cf8"/>
      <w:r>
        <w:t xml:space="preserve">🧩 Block 2 — Three families, one question</w:t>
      </w:r>
      <w:r>
        <w:t xml:space="preserve"> </w:t>
      </w:r>
      <w:r>
        <w:rPr>
          <w:i/>
          <w:iCs/>
        </w:rPr>
        <w:t xml:space="preserve">(after lecture Parts 3–5)</w:t>
      </w:r>
      <w:bookmarkEnd w:id="27"/>
    </w:p>
    <w:p>
      <w:pPr>
        <w:pStyle w:val="BlockText"/>
      </w:pPr>
      <w:r>
        <w:t xml:space="preserve">Sections 3–5: Gaussian (the sanity check), Poisson (fails), negative binomial (works).</w:t>
      </w:r>
    </w:p>
    <w:bookmarkEnd w:id="28"/>
    <w:bookmarkStart w:id="29" w:name="Xe9083539b9888b358a3ad80aef2252061976a48"/>
    <w:p>
      <w:pPr>
        <w:pStyle w:val="Heading1"/>
      </w:pPr>
      <w:r>
        <w:t xml:space="preserve">Section 3 · A Gaussian GLM is the same linear model</w:t>
      </w:r>
    </w:p>
    <w:p>
      <w:pPr>
        <w:pStyle w:val="FirstParagraph"/>
      </w:pPr>
      <w:r>
        <w:t xml:space="preserve">Before trusting</w:t>
      </w:r>
      <w:r>
        <w:t xml:space="preserve"> </w:t>
      </w:r>
      <w:r>
        <w:rPr>
          <w:rStyle w:val="VerbatimChar"/>
        </w:rPr>
        <w:t xml:space="preserve">glm()</w:t>
      </w:r>
      <w:r>
        <w:t xml:space="preserve"> </w:t>
      </w:r>
      <w:r>
        <w:t xml:space="preserve">with an unfamiliar distribution, check that it reproduces the one you already know.</w:t>
      </w:r>
    </w:p>
    <w:p>
      <w:pPr>
        <w:pStyle w:val="BlockText"/>
      </w:pPr>
      <w:r>
        <w:t xml:space="preserve">🔮</w:t>
      </w:r>
      <w:r>
        <w:t xml:space="preserve"> </w:t>
      </w:r>
      <w:r>
        <w:rPr>
          <w:b/>
          <w:bCs/>
        </w:rPr>
        <w:t xml:space="preserve">Predict first:</w:t>
      </w:r>
      <w:r>
        <w:t xml:space="preserve"> </w:t>
      </w:r>
      <w:r>
        <w:t xml:space="preserve">a Gaussian GLM with an identity link</w:t>
      </w:r>
      <w:r>
        <w:t xml:space="preserve"> </w:t>
      </w:r>
      <w:r>
        <w:rPr>
          <w:i/>
          <w:iCs/>
        </w:rPr>
        <w:t xml:space="preserve">is</w:t>
      </w:r>
      <w:r>
        <w:t xml:space="preserve"> </w:t>
      </w:r>
      <w:r>
        <w:t xml:space="preserve">a linear model. Will the coefficients be identical to</w:t>
      </w:r>
      <w:r>
        <w:t xml:space="preserve"> </w:t>
      </w:r>
      <w:r>
        <w:rPr>
          <w:rStyle w:val="VerbatimChar"/>
        </w:rPr>
        <w:t xml:space="preserve">lm_model</w:t>
      </w:r>
      <w:r>
        <w:t xml:space="preserve">, or just similar?</w:t>
      </w:r>
    </w:p>
    <w:p>
      <w:pPr>
        <w:pStyle w:val="FirstParagraph"/>
      </w:pPr>
      <w:r>
        <w:rPr>
          <w:b/>
          <w:bCs/>
        </w:rPr>
        <w:t xml:space="preserve">▶ Type this yourself:</w:t>
      </w:r>
    </w:p>
    <w:p>
      <w:pPr>
        <w:pStyle w:val="SourceCode"/>
      </w:pPr>
      <w:r>
        <w:rPr>
          <w:rStyle w:val="CommentTok"/>
        </w:rPr>
        <w:t xml:space="preserve"># ---- 3 A Gaussian GLM is the same linear model -----------</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r>
        <w:br/>
      </w:r>
      <w:r>
        <w:br/>
      </w: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FirstParagraph"/>
      </w:pPr>
      <w:r>
        <w:t xml:space="preserve">✏️</w:t>
      </w:r>
      <w:r>
        <w:t xml:space="preserve"> </w:t>
      </w:r>
      <w:r>
        <w:rPr>
          <w:b/>
          <w:bCs/>
        </w:rPr>
        <w:t xml:space="preserve">Q7:</w:t>
      </w:r>
      <w:r>
        <w:t xml:space="preserve"> </w:t>
      </w:r>
      <w:r>
        <w:t xml:space="preserve">Compare the coefficients and the</w:t>
      </w:r>
      <w:r>
        <w:t xml:space="preserve"> </w:t>
      </w:r>
      <w:r>
        <w:rPr>
          <w:rStyle w:val="VerbatimChar"/>
        </w:rPr>
        <w:t xml:space="preserve">size_cat</w:t>
      </w:r>
      <w:r>
        <w:t xml:space="preserve"> </w:t>
      </w:r>
      <w:r>
        <w:rPr>
          <w:i/>
          <w:iCs/>
        </w:rPr>
        <w:t xml:space="preserve">p</w:t>
      </w:r>
      <w:r>
        <w:t xml:space="preserve">-value to section 2. Identical, or just close?</w:t>
      </w:r>
    </w:p>
    <w:p>
      <w:pPr>
        <w:pStyle w:val="BodyText"/>
      </w:pPr>
      <w:r>
        <w:t xml:space="preserve">✏️</w:t>
      </w:r>
      <w:r>
        <w:t xml:space="preserve"> </w:t>
      </w:r>
      <w:r>
        <w:rPr>
          <w:b/>
          <w:bCs/>
        </w:rPr>
        <w:t xml:space="preserve">Q8:</w:t>
      </w:r>
      <w:r>
        <w:t xml:space="preserve"> </w:t>
      </w:r>
      <w:r>
        <w:t xml:space="preserve">So if a Gaussian GLM is just</w:t>
      </w:r>
      <w:r>
        <w:t xml:space="preserve"> </w:t>
      </w:r>
      <w:r>
        <w:rPr>
          <w:rStyle w:val="VerbatimChar"/>
        </w:rPr>
        <w:t xml:space="preserve">lm()</w:t>
      </w:r>
      <w:r>
        <w:t xml:space="preserve"> </w:t>
      </w:r>
      <w:r>
        <w:t xml:space="preserve">again, what is</w:t>
      </w:r>
      <w:r>
        <w:t xml:space="preserve"> </w:t>
      </w:r>
      <w:r>
        <w:rPr>
          <w:rStyle w:val="VerbatimChar"/>
        </w:rPr>
        <w:t xml:space="preserve">glm()</w:t>
      </w:r>
      <w:r>
        <w:t xml:space="preserve"> </w:t>
      </w:r>
      <w:r>
        <w:t xml:space="preserve">actually adding? (What did you have to</w:t>
      </w:r>
      <w:r>
        <w:t xml:space="preserve"> </w:t>
      </w:r>
      <w:r>
        <w:rPr>
          <w:i/>
          <w:iCs/>
        </w:rPr>
        <w:t xml:space="preserve">name</w:t>
      </w:r>
      <w:r>
        <w:t xml:space="preserve"> </w:t>
      </w:r>
      <w:r>
        <w:t xml:space="preserve">in the</w:t>
      </w:r>
      <w:r>
        <w:t xml:space="preserve"> </w:t>
      </w:r>
      <w:r>
        <w:rPr>
          <w:rStyle w:val="VerbatimChar"/>
        </w:rPr>
        <w:t xml:space="preserve">glm()</w:t>
      </w:r>
      <w:r>
        <w:t xml:space="preserve"> </w:t>
      </w:r>
      <w:r>
        <w:t xml:space="preserve">call that</w:t>
      </w:r>
      <w:r>
        <w:t xml:space="preserve"> </w:t>
      </w:r>
      <w:r>
        <w:rPr>
          <w:rStyle w:val="VerbatimChar"/>
        </w:rPr>
        <w:t xml:space="preserve">lm()</w:t>
      </w:r>
      <w:r>
        <w:t xml:space="preserve"> </w:t>
      </w:r>
      <w:r>
        <w:t xml:space="preserve">never asked for?)</w:t>
      </w:r>
    </w:p>
    <w:p>
      <w:pPr>
        <w:pStyle w:val="BlockText"/>
      </w:pPr>
      <w:r>
        <w:t xml:space="preserve">💡</w:t>
      </w:r>
      <w:r>
        <w:t xml:space="preserve"> </w:t>
      </w:r>
      <w:r>
        <w:rPr>
          <w:b/>
          <w:bCs/>
        </w:rPr>
        <w:t xml:space="preserve">Key idea:</w:t>
      </w:r>
      <w:r>
        <w:t xml:space="preserve"> </w:t>
      </w:r>
      <w:r>
        <w:rPr>
          <w:rStyle w:val="VerbatimChar"/>
        </w:rPr>
        <w:t xml:space="preserve">lm()</w:t>
      </w:r>
      <w:r>
        <w:t xml:space="preserve"> </w:t>
      </w:r>
      <w:r>
        <w:t xml:space="preserve">is the special case of</w:t>
      </w:r>
      <w:r>
        <w:t xml:space="preserve"> </w:t>
      </w:r>
      <w:r>
        <w:rPr>
          <w:rStyle w:val="VerbatimChar"/>
        </w:rPr>
        <w:t xml:space="preserve">glm()</w:t>
      </w:r>
      <w:r>
        <w:t xml:space="preserve"> </w:t>
      </w:r>
      <w:r>
        <w:t xml:space="preserve">where the family is Gaussian and the link is the identity. Everything that follows changes exactly those two arguments. You are not learning a new model — you are learning two knobs on the one you already have.</w:t>
      </w:r>
    </w:p>
    <w:p>
      <w:r>
        <w:pict>
          <v:rect style="width:0;height:1.5pt" o:hralign="center" o:hrstd="t" o:hr="t"/>
        </w:pict>
      </w:r>
    </w:p>
    <w:bookmarkEnd w:id="29"/>
    <w:bookmarkStart w:id="30" w:name="X703ddd6f1ceb672126151d807d27ac728574cde"/>
    <w:p>
      <w:pPr>
        <w:pStyle w:val="Heading1"/>
      </w:pPr>
      <w:r>
        <w:t xml:space="preserve">Section 4 · Poisson GLM — the obvious choice, and it fails</w:t>
      </w:r>
    </w:p>
    <w:p>
      <w:pPr>
        <w:pStyle w:val="FirstParagraph"/>
      </w:pPr>
      <w:r>
        <w:t xml:space="preserve">Poisson is</w:t>
      </w:r>
      <w:r>
        <w:t xml:space="preserve"> </w:t>
      </w:r>
      <w:r>
        <w:rPr>
          <w:b/>
          <w:bCs/>
        </w:rPr>
        <w:t xml:space="preserve">the</w:t>
      </w:r>
      <w:r>
        <w:t xml:space="preserve"> </w:t>
      </w:r>
      <w:r>
        <w:t xml:space="preserve">distribution for counts. It has only one parameter, which means its mean and its variance are forced to be the same number. Remember the ratio you computed in Q3.</w:t>
      </w:r>
    </w:p>
    <w:p>
      <w:pPr>
        <w:pStyle w:val="BlockText"/>
      </w:pPr>
      <w:r>
        <w:t xml:space="preserve">🔮</w:t>
      </w:r>
      <w:r>
        <w:t xml:space="preserve"> </w:t>
      </w:r>
      <w:r>
        <w:rPr>
          <w:b/>
          <w:bCs/>
        </w:rPr>
        <w:t xml:space="preserve">Predict first:</w:t>
      </w:r>
      <w:r>
        <w:t xml:space="preserve"> </w:t>
      </w:r>
      <w:r>
        <w:t xml:space="preserve">the Poisson distribution insists variance = mean. Your data’s ratio was over 100. Will the overdispersion check come back clean?</w:t>
      </w:r>
    </w:p>
    <w:p>
      <w:pPr>
        <w:pStyle w:val="FirstParagraph"/>
      </w:pPr>
      <w:r>
        <w:rPr>
          <w:b/>
          <w:bCs/>
        </w:rPr>
        <w:t xml:space="preserve">▶ Type this yourself:</w:t>
      </w:r>
    </w:p>
    <w:p>
      <w:pPr>
        <w:pStyle w:val="SourceCode"/>
      </w:pPr>
      <w:r>
        <w:rPr>
          <w:rStyle w:val="CommentTok"/>
        </w:rPr>
        <w:t xml:space="preserve"># ---- 4 Poisson GLM - the obvious choice, and it fails ----</w:t>
      </w:r>
      <w:r>
        <w:br/>
      </w: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br/>
      </w:r>
      <w:r>
        <w:rPr>
          <w:rStyle w:val="FunctionTok"/>
        </w:rPr>
        <w:t xml:space="preserve">summary</w:t>
      </w:r>
      <w:r>
        <w:rPr>
          <w:rStyle w:val="NormalTok"/>
        </w:rPr>
        <w:t xml:space="preserve">(poiss_model)</w:t>
      </w:r>
      <w:r>
        <w:br/>
      </w:r>
      <w:r>
        <w:br/>
      </w: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FirstParagraph"/>
      </w:pPr>
      <w:r>
        <w:t xml:space="preserve">A Poisson GLM cannot use an</w:t>
      </w:r>
      <w:r>
        <w:t xml:space="preserve"> </w:t>
      </w:r>
      <w:r>
        <w:rPr>
          <w:i/>
          <w:iCs/>
        </w:rPr>
        <w:t xml:space="preserve">F</w:t>
      </w:r>
      <w:r>
        <w:t xml:space="preserve">-test, so we use a</w:t>
      </w:r>
      <w:r>
        <w:t xml:space="preserve"> </w:t>
      </w:r>
      <w:r>
        <w:rPr>
          <w:b/>
          <w:bCs/>
        </w:rPr>
        <w:t xml:space="preserve">likelihood ratio</w:t>
      </w:r>
      <w:r>
        <w:t xml:space="preserve"> </w:t>
      </w:r>
      <w:r>
        <w:t xml:space="preserve">test instead — it compares the fit of the full model against a model without the predictor.</w:t>
      </w:r>
    </w:p>
    <w:p>
      <w:pPr>
        <w:pStyle w:val="BodyText"/>
      </w:pPr>
      <w:r>
        <w:rPr>
          <w:b/>
          <w:bCs/>
        </w:rPr>
        <w:t xml:space="preserve">▶ Type this yourself:</w:t>
      </w:r>
    </w:p>
    <w:p>
      <w:pPr>
        <w:pStyle w:val="SourceCode"/>
      </w:pPr>
      <w:r>
        <w:rPr>
          <w:rStyle w:val="FunctionTok"/>
        </w:rPr>
        <w:t xml:space="preserve">check_overdispersion</w:t>
      </w:r>
      <w:r>
        <w:rPr>
          <w:rStyle w:val="NormalTok"/>
        </w:rPr>
        <w:t xml:space="preserve">(poiss_model)</w:t>
      </w:r>
      <w:r>
        <w:br/>
      </w:r>
      <w:r>
        <w:br/>
      </w:r>
      <w:r>
        <w:rPr>
          <w:rStyle w:val="NormalTok"/>
        </w:rPr>
        <w:t xml:space="preserve">sim_poiss </w:t>
      </w:r>
      <w:r>
        <w:rPr>
          <w:rStyle w:val="OtherTok"/>
        </w:rPr>
        <w:t xml:space="preserve">&lt;-</w:t>
      </w:r>
      <w:r>
        <w:rPr>
          <w:rStyle w:val="NormalTok"/>
        </w:rPr>
        <w:t xml:space="preserve"> </w:t>
      </w:r>
      <w:r>
        <w:rPr>
          <w:rStyle w:val="FunctionTok"/>
        </w:rPr>
        <w:t xml:space="preserve">simulateResiduals</w:t>
      </w:r>
      <w:r>
        <w:rPr>
          <w:rStyle w:val="NormalTok"/>
        </w:rPr>
        <w:t xml:space="preserve">(poiss_model,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rPr>
          <w:rStyle w:val="FunctionTok"/>
        </w:rPr>
        <w:t xml:space="preserve">plot</w:t>
      </w:r>
      <w:r>
        <w:rPr>
          <w:rStyle w:val="NormalTok"/>
        </w:rPr>
        <w:t xml:space="preserve">(sim_poiss)</w:t>
      </w:r>
      <w:r>
        <w:br/>
      </w:r>
      <w:r>
        <w:rPr>
          <w:rStyle w:val="FunctionTok"/>
        </w:rPr>
        <w:t xml:space="preserve">testDispersion</w:t>
      </w:r>
      <w:r>
        <w:rPr>
          <w:rStyle w:val="NormalTok"/>
        </w:rPr>
        <w:t xml:space="preserve">(sim_poiss)</w:t>
      </w:r>
    </w:p>
    <w:p>
      <w:pPr>
        <w:pStyle w:val="BlockText"/>
      </w:pPr>
      <w:r>
        <w:t xml:space="preserve">⚠️</w:t>
      </w:r>
      <w:r>
        <w:t xml:space="preserve"> </w:t>
      </w:r>
      <w:r>
        <w:rPr>
          <w:b/>
          <w:bCs/>
        </w:rPr>
        <w:t xml:space="preserve">Watch out!</w:t>
      </w:r>
      <w:r>
        <w:t xml:space="preserve"> </w:t>
      </w:r>
      <w:r>
        <w:rPr>
          <w:rStyle w:val="VerbatimChar"/>
        </w:rPr>
        <w:t xml:space="preserve">shapiro.test(residuals(poiss_model))</w:t>
      </w:r>
      <w:r>
        <w:t xml:space="preserve"> </w:t>
      </w:r>
      <w:r>
        <w:t xml:space="preserve">will</w:t>
      </w:r>
      <w:r>
        <w:t xml:space="preserve"> </w:t>
      </w:r>
      <w:r>
        <w:rPr>
          <w:b/>
          <w:bCs/>
        </w:rPr>
        <w:t xml:space="preserve">run</w:t>
      </w:r>
      <w:r>
        <w:t xml:space="preserve">, and it will give you a number. The number is meaningless — normality of raw residuals is not a Poisson assumption. R will not stop you from running a test that does not apply. This is why you check the diagnostic that matches the model, not the one you remember.</w:t>
      </w:r>
    </w:p>
    <w:p>
      <w:pPr>
        <w:pStyle w:val="FirstParagraph"/>
      </w:pPr>
      <w:r>
        <w:t xml:space="preserve">✏️</w:t>
      </w:r>
      <w:r>
        <w:t xml:space="preserve"> </w:t>
      </w:r>
      <w:r>
        <w:rPr>
          <w:b/>
          <w:bCs/>
        </w:rPr>
        <w:t xml:space="preserve">Q9:</w:t>
      </w:r>
      <w:r>
        <w:t xml:space="preserve"> </w:t>
      </w:r>
      <w:r>
        <w:t xml:space="preserve">Why can a Poisson GLM not use an</w:t>
      </w:r>
      <w:r>
        <w:t xml:space="preserve"> </w:t>
      </w:r>
      <w:r>
        <w:rPr>
          <w:i/>
          <w:iCs/>
        </w:rPr>
        <w:t xml:space="preserve">F</w:t>
      </w:r>
      <w:r>
        <w:t xml:space="preserve">-test? (What does an</w:t>
      </w:r>
      <w:r>
        <w:t xml:space="preserve"> </w:t>
      </w:r>
      <w:r>
        <w:rPr>
          <w:i/>
          <w:iCs/>
        </w:rPr>
        <w:t xml:space="preserve">F</w:t>
      </w:r>
      <w:r>
        <w:t xml:space="preserve">-test need in its denominator that this model never estimates?)</w:t>
      </w:r>
    </w:p>
    <w:p>
      <w:pPr>
        <w:pStyle w:val="BodyText"/>
      </w:pPr>
      <w:r>
        <w:t xml:space="preserve">✏️</w:t>
      </w:r>
      <w:r>
        <w:t xml:space="preserve"> </w:t>
      </w:r>
      <w:r>
        <w:rPr>
          <w:b/>
          <w:bCs/>
        </w:rPr>
        <w:t xml:space="preserve">Q10:</w:t>
      </w:r>
      <w:r>
        <w:t xml:space="preserve"> </w:t>
      </w:r>
      <w:r>
        <w:t xml:space="preserve">The dispersion ratio should be about 1. What did you get? Given Q3, is that a surprise?</w:t>
      </w:r>
    </w:p>
    <w:p>
      <w:pPr>
        <w:pStyle w:val="BodyText"/>
      </w:pPr>
      <w:r>
        <w:t xml:space="preserve">✏️</w:t>
      </w:r>
      <w:r>
        <w:t xml:space="preserve"> </w:t>
      </w:r>
      <w:r>
        <w:rPr>
          <w:b/>
          <w:bCs/>
        </w:rPr>
        <w:t xml:space="preserve">Q11:</w:t>
      </w:r>
      <w:r>
        <w:t xml:space="preserve"> </w:t>
      </w:r>
      <w:r>
        <w:t xml:space="preserve">Overdispersion makes standard errors too small, which makes test statistics too big. Write down the</w:t>
      </w:r>
      <w:r>
        <w:t xml:space="preserve"> </w:t>
      </w:r>
      <w:r>
        <w:rPr>
          <w:rStyle w:val="VerbatimChar"/>
        </w:rPr>
        <w:t xml:space="preserve">size_cat</w:t>
      </w:r>
      <w:r>
        <w:t xml:space="preserve"> </w:t>
      </w:r>
      <w:r>
        <w:t xml:space="preserve">LR chi-square here — you will compare it to section 5’s.</w:t>
      </w:r>
    </w:p>
    <w:p>
      <w:pPr>
        <w:pStyle w:val="BodyText"/>
      </w:pPr>
      <w:r>
        <w:t xml:space="preserve">✏️</w:t>
      </w:r>
      <w:r>
        <w:t xml:space="preserve"> </w:t>
      </w:r>
      <w:r>
        <w:rPr>
          <w:b/>
          <w:bCs/>
        </w:rPr>
        <w:t xml:space="preserve">Q12:</w:t>
      </w:r>
      <w:r>
        <w:t xml:space="preserve"> </w:t>
      </w:r>
      <w:r>
        <w:t xml:space="preserve">Look at the DHARMa Q-Q plot. Is the problem subtle?</w:t>
      </w:r>
    </w:p>
    <w:p>
      <w:pPr>
        <w:pStyle w:val="BlockText"/>
      </w:pPr>
      <w:r>
        <w:t xml:space="preserve">💡</w:t>
      </w:r>
      <w:r>
        <w:t xml:space="preserve"> </w:t>
      </w:r>
      <w:r>
        <w:rPr>
          <w:b/>
          <w:bCs/>
        </w:rPr>
        <w:t xml:space="preserve">Key idea:</w:t>
      </w:r>
      <w:r>
        <w:t xml:space="preserve"> </w:t>
      </w:r>
      <w:r>
        <w:t xml:space="preserve">Poisson was the right</w:t>
      </w:r>
      <w:r>
        <w:t xml:space="preserve"> </w:t>
      </w:r>
      <w:r>
        <w:rPr>
          <w:i/>
          <w:iCs/>
        </w:rPr>
        <w:t xml:space="preserve">instinct</w:t>
      </w:r>
      <w:r>
        <w:t xml:space="preserve"> </w:t>
      </w:r>
      <w:r>
        <w:t xml:space="preserve">and still the wrong</w:t>
      </w:r>
      <w:r>
        <w:t xml:space="preserve"> </w:t>
      </w:r>
      <w:r>
        <w:rPr>
          <w:i/>
          <w:iCs/>
        </w:rPr>
        <w:t xml:space="preserve">model</w:t>
      </w:r>
      <w:r>
        <w:t xml:space="preserve">.</w:t>
      </w:r>
      <w:r>
        <w:t xml:space="preserve"> </w:t>
      </w:r>
      <w:r>
        <w:t xml:space="preserve">“It’s count data, so use Poisson”</w:t>
      </w:r>
      <w:r>
        <w:t xml:space="preserve"> </w:t>
      </w:r>
      <w:r>
        <w:t xml:space="preserve">is not enough — Poisson makes a second, much stronger claim, that the variance equals the mean. Ecological counts almost never oblige, because real populations cluster.</w:t>
      </w:r>
    </w:p>
    <w:p>
      <w:r>
        <w:pict>
          <v:rect style="width:0;height:1.5pt" o:hralign="center" o:hrstd="t" o:hr="t"/>
        </w:pict>
      </w:r>
    </w:p>
    <w:bookmarkEnd w:id="30"/>
    <w:bookmarkStart w:id="32" w:name="X89c9a07d99908a37f9aae70f57486c9a6a511f6"/>
    <w:p>
      <w:pPr>
        <w:pStyle w:val="Heading1"/>
      </w:pPr>
      <w:r>
        <w:t xml:space="preserve">Section 5 · Negative binomial — the one that works</w:t>
      </w:r>
    </w:p>
    <w:p>
      <w:pPr>
        <w:pStyle w:val="FirstParagraph"/>
      </w:pPr>
      <w:r>
        <w:t xml:space="preserve">The negative binomial adds a second parameter,</w:t>
      </w:r>
      <w:r>
        <w:t xml:space="preserve"> </w:t>
      </w:r>
      <w:r>
        <w:rPr>
          <w:b/>
          <w:bCs/>
        </w:rPr>
        <w:t xml:space="preserve">theta</w:t>
      </w:r>
      <w:r>
        <w:t xml:space="preserve">, which lets the variance exceed the mean by however much it needs to.</w:t>
      </w:r>
    </w:p>
    <w:p>
      <w:pPr>
        <w:pStyle w:val="BodyText"/>
      </w:pPr>
      <w:r>
        <w:rPr>
          <w:b/>
          <w:bCs/>
        </w:rPr>
        <w:t xml:space="preserve">▶ Type this yourself:</w:t>
      </w:r>
    </w:p>
    <w:p>
      <w:pPr>
        <w:pStyle w:val="SourceCode"/>
      </w:pPr>
      <w:r>
        <w:rPr>
          <w:rStyle w:val="CommentTok"/>
        </w:rPr>
        <w:t xml:space="preserve"># ---- 5 Negative binomial - the one that works ------------</w:t>
      </w:r>
      <w:r>
        <w:br/>
      </w:r>
      <w:r>
        <w:rPr>
          <w:rStyle w:val="NormalTok"/>
        </w:rPr>
        <w:t xml:space="preserve">nb_model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br/>
      </w:r>
      <w:r>
        <w:rPr>
          <w:rStyle w:val="FunctionTok"/>
        </w:rPr>
        <w:t xml:space="preserve">summary</w:t>
      </w:r>
      <w:r>
        <w:rPr>
          <w:rStyle w:val="NormalTok"/>
        </w:rPr>
        <w:t xml:space="preserve">(nb_model)</w:t>
      </w:r>
      <w:r>
        <w:br/>
      </w:r>
      <w:r>
        <w:br/>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FirstParagraph"/>
      </w:pPr>
      <w:r>
        <w:rPr>
          <w:b/>
          <w:bCs/>
        </w:rPr>
        <w:t xml:space="preserve">▶ Type this yourself:</w:t>
      </w:r>
    </w:p>
    <w:p>
      <w:pPr>
        <w:pStyle w:val="SourceCode"/>
      </w:pPr>
      <w:r>
        <w:rPr>
          <w:rStyle w:val="FunctionTok"/>
        </w:rPr>
        <w:t xml:space="preserve">check_overdispersion</w:t>
      </w:r>
      <w:r>
        <w:rPr>
          <w:rStyle w:val="NormalTok"/>
        </w:rPr>
        <w:t xml:space="preserve">(nb_model)</w:t>
      </w:r>
      <w:r>
        <w:br/>
      </w:r>
      <w:r>
        <w:br/>
      </w:r>
      <w:r>
        <w:rPr>
          <w:rStyle w:val="NormalTok"/>
        </w:rPr>
        <w:t xml:space="preserve">sim_nb </w:t>
      </w:r>
      <w:r>
        <w:rPr>
          <w:rStyle w:val="OtherTok"/>
        </w:rPr>
        <w:t xml:space="preserve">&lt;-</w:t>
      </w:r>
      <w:r>
        <w:rPr>
          <w:rStyle w:val="NormalTok"/>
        </w:rPr>
        <w:t xml:space="preserve"> </w:t>
      </w:r>
      <w:r>
        <w:rPr>
          <w:rStyle w:val="FunctionTok"/>
        </w:rPr>
        <w:t xml:space="preserve">simulateResiduals</w:t>
      </w:r>
      <w:r>
        <w:rPr>
          <w:rStyle w:val="NormalTok"/>
        </w:rPr>
        <w:t xml:space="preserve">(nb_model, </w:t>
      </w:r>
      <w:r>
        <w:rPr>
          <w:rStyle w:val="AttributeTok"/>
        </w:rPr>
        <w:t xml:space="preserve">n =</w:t>
      </w:r>
      <w:r>
        <w:rPr>
          <w:rStyle w:val="NormalTok"/>
        </w:rPr>
        <w:t xml:space="preserve"> </w:t>
      </w:r>
      <w:r>
        <w:rPr>
          <w:rStyle w:val="DecValTok"/>
        </w:rPr>
        <w:t xml:space="preserve">1000</w:t>
      </w:r>
      <w:r>
        <w:rPr>
          <w:rStyle w:val="NormalTok"/>
        </w:rPr>
        <w:t xml:space="preserve">)</w:t>
      </w:r>
      <w:r>
        <w:br/>
      </w:r>
      <w:r>
        <w:rPr>
          <w:rStyle w:val="FunctionTok"/>
        </w:rPr>
        <w:t xml:space="preserve">plot</w:t>
      </w:r>
      <w:r>
        <w:rPr>
          <w:rStyle w:val="NormalTok"/>
        </w:rPr>
        <w:t xml:space="preserve">(sim_nb)</w:t>
      </w:r>
      <w:r>
        <w:br/>
      </w:r>
      <w:r>
        <w:br/>
      </w:r>
      <w:r>
        <w:rPr>
          <w:rStyle w:val="FunctionTok"/>
        </w:rPr>
        <w:t xml:space="preserve">AIC</w:t>
      </w:r>
      <w:r>
        <w:rPr>
          <w:rStyle w:val="NormalTok"/>
        </w:rPr>
        <w:t xml:space="preserve">(poiss_model, nb_model)</w:t>
      </w:r>
    </w:p>
    <w:p>
      <w:pPr>
        <w:pStyle w:val="FirstParagraph"/>
      </w:pPr>
      <w:r>
        <w:rPr>
          <w:b/>
          <w:bCs/>
        </w:rPr>
        <w:t xml:space="preserve">▶ Type this yourself:</w:t>
      </w:r>
    </w:p>
    <w:p>
      <w:pPr>
        <w:pStyle w:val="SourceCode"/>
      </w:pPr>
      <w:r>
        <w:rPr>
          <w:rStyle w:val="NormalTok"/>
        </w:rPr>
        <w:t xml:space="preserve">nb_emm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nb_emm</w:t>
      </w:r>
      <w:r>
        <w:br/>
      </w:r>
      <w:r>
        <w:br/>
      </w:r>
      <w:r>
        <w:rPr>
          <w:rStyle w:val="FunctionTok"/>
        </w:rPr>
        <w:t xml:space="preserve">pairs</w:t>
      </w:r>
      <w:r>
        <w:rPr>
          <w:rStyle w:val="NormalTok"/>
        </w:rPr>
        <w:t xml:space="preserve">(nb_emm)</w:t>
      </w:r>
      <w:r>
        <w:br/>
      </w:r>
      <w:r>
        <w:br/>
      </w:r>
      <w:r>
        <w:rPr>
          <w:rStyle w:val="NormalTok"/>
        </w:rPr>
        <w:t xml:space="preserve">multcomp</w:t>
      </w:r>
      <w:r>
        <w:rPr>
          <w:rStyle w:val="SpecialCharTok"/>
        </w:rPr>
        <w:t xml:space="preserve">::</w:t>
      </w:r>
      <w:r>
        <w:rPr>
          <w:rStyle w:val="FunctionTok"/>
        </w:rPr>
        <w:t xml:space="preserve">cld</w:t>
      </w:r>
      <w:r>
        <w:rPr>
          <w:rStyle w:val="NormalTok"/>
        </w:rPr>
        <w:t xml:space="preserve">(nb_emm, </w:t>
      </w:r>
      <w:r>
        <w:rPr>
          <w:rStyle w:val="AttributeTok"/>
        </w:rPr>
        <w:t xml:space="preserve">Letters =</w:t>
      </w:r>
      <w:r>
        <w:rPr>
          <w:rStyle w:val="NormalTok"/>
        </w:rPr>
        <w:t xml:space="preserve"> letters)</w:t>
      </w:r>
    </w:p>
    <w:p>
      <w:pPr>
        <w:pStyle w:val="FirstParagraph"/>
      </w:pPr>
      <w:r>
        <w:t xml:space="preserve">✏️</w:t>
      </w:r>
      <w:r>
        <w:t xml:space="preserve"> </w:t>
      </w:r>
      <w:r>
        <w:rPr>
          <w:b/>
          <w:bCs/>
        </w:rPr>
        <w:t xml:space="preserve">Q13:</w:t>
      </w:r>
      <w:r>
        <w:t xml:space="preserve"> </w:t>
      </w:r>
      <w:r>
        <w:t xml:space="preserve">The NB dispersion ratio and its</w:t>
      </w:r>
      <w:r>
        <w:t xml:space="preserve"> </w:t>
      </w:r>
      <w:r>
        <w:rPr>
          <w:i/>
          <w:iCs/>
        </w:rPr>
        <w:t xml:space="preserve">p</w:t>
      </w:r>
      <w:r>
        <w:t xml:space="preserve">-value — is the overdispersion gone?</w:t>
      </w:r>
    </w:p>
    <w:p>
      <w:pPr>
        <w:pStyle w:val="BodyText"/>
      </w:pPr>
      <w:r>
        <w:t xml:space="preserve">✏️</w:t>
      </w:r>
      <w:r>
        <w:t xml:space="preserve"> </w:t>
      </w:r>
      <w:r>
        <w:rPr>
          <w:b/>
          <w:bCs/>
        </w:rPr>
        <w:t xml:space="preserve">Q14:</w:t>
      </w:r>
      <w:r>
        <w:t xml:space="preserve"> </w:t>
      </w:r>
      <w:r>
        <w:t xml:space="preserve">Compare the</w:t>
      </w:r>
      <w:r>
        <w:t xml:space="preserve"> </w:t>
      </w:r>
      <w:r>
        <w:rPr>
          <w:rStyle w:val="VerbatimChar"/>
        </w:rPr>
        <w:t xml:space="preserve">size_cat</w:t>
      </w:r>
      <w:r>
        <w:t xml:space="preserve"> </w:t>
      </w:r>
      <w:r>
        <w:t xml:space="preserve">LR chi-square to the Poisson one from Q11. By what factor was the Poisson version inflated?</w:t>
      </w:r>
    </w:p>
    <w:p>
      <w:pPr>
        <w:pStyle w:val="BodyText"/>
      </w:pPr>
      <w:r>
        <w:t xml:space="preserve">✏️</w:t>
      </w:r>
      <w:r>
        <w:t xml:space="preserve"> </w:t>
      </w:r>
      <w:r>
        <w:rPr>
          <w:b/>
          <w:bCs/>
        </w:rPr>
        <w:t xml:space="preserve">Q15:</w:t>
      </w:r>
      <w:r>
        <w:t xml:space="preserve"> </w:t>
      </w:r>
      <w:r>
        <w:t xml:space="preserve">The AIC gap between the two models is enormous. Same data, same predictor, same link — so where did all that fit come from?</w:t>
      </w:r>
    </w:p>
    <w:p>
      <w:pPr>
        <w:pStyle w:val="BodyText"/>
      </w:pPr>
      <w:r>
        <w:t xml:space="preserve">✏️</w:t>
      </w:r>
      <w:r>
        <w:t xml:space="preserve"> </w:t>
      </w:r>
      <w:r>
        <w:rPr>
          <w:b/>
          <w:bCs/>
        </w:rPr>
        <w:t xml:space="preserve">Q16:</w:t>
      </w:r>
      <w:r>
        <w:t xml:space="preserve"> </w:t>
      </w:r>
      <w:r>
        <w:rPr>
          <w:rStyle w:val="VerbatimChar"/>
        </w:rPr>
        <w:t xml:space="preserve">type = "response"</w:t>
      </w:r>
      <w:r>
        <w:t xml:space="preserve"> </w:t>
      </w:r>
      <w:r>
        <w:t xml:space="preserve">back-transforms the means from the log scale. Look at the confidence limits: why are they no longer symmetric around each mean?</w:t>
      </w:r>
    </w:p>
    <w:p>
      <w:pPr>
        <w:pStyle w:val="BodyText"/>
      </w:pPr>
      <w:r>
        <w:t xml:space="preserve">✏️</w:t>
      </w:r>
      <w:r>
        <w:t xml:space="preserve"> </w:t>
      </w:r>
      <w:r>
        <w:rPr>
          <w:b/>
          <w:bCs/>
        </w:rPr>
        <w:t xml:space="preserve">Q17:</w:t>
      </w:r>
      <w:r>
        <w:t xml:space="preserve"> </w:t>
      </w:r>
      <w:r>
        <w:t xml:space="preserve">Read the letter display. Are all three size categories distinguishable?</w:t>
      </w:r>
    </w:p>
    <w:p>
      <w:pPr>
        <w:pStyle w:val="BlockText"/>
      </w:pPr>
      <w:r>
        <w:t xml:space="preserve">💡</w:t>
      </w:r>
      <w:r>
        <w:t xml:space="preserve"> </w:t>
      </w:r>
      <w:r>
        <w:rPr>
          <w:b/>
          <w:bCs/>
        </w:rPr>
        <w:t xml:space="preserve">Key idea:</w:t>
      </w:r>
      <w:r>
        <w:t xml:space="preserve"> </w:t>
      </w:r>
      <w:r>
        <w:t xml:space="preserve">you fitted three models to one question and got three different</w:t>
      </w:r>
      <w:r>
        <w:t xml:space="preserve"> </w:t>
      </w:r>
      <w:r>
        <w:rPr>
          <w:i/>
          <w:iCs/>
        </w:rPr>
        <w:t xml:space="preserve">p</w:t>
      </w:r>
      <w:r>
        <w:t xml:space="preserve">-values, all of them tiny. The number was never the problem. What changed across the three is whether you are entitled to it — and only the third model’s diagnostics say yes.</w:t>
      </w:r>
    </w:p>
    <w:p>
      <w:r>
        <w:pict>
          <v:rect style="width:0;height:1.5pt" o:hralign="center" o:hrstd="t" o:hr="t"/>
        </w:pict>
      </w:r>
    </w:p>
    <w:p>
      <w:pPr>
        <w:pStyle w:val="Heading2"/>
      </w:pPr>
      <w:bookmarkStart w:id="31" w:name="X452a358bc9e722ffe89246ce87b8efe712c64f2"/>
      <w:r>
        <w:t xml:space="preserve">🧩 Block 3 — On your own, then a binary response</w:t>
      </w:r>
      <w:r>
        <w:t xml:space="preserve"> </w:t>
      </w:r>
      <w:r>
        <w:rPr>
          <w:i/>
          <w:iCs/>
        </w:rPr>
        <w:t xml:space="preserve">(after lecture Parts 6–8)</w:t>
      </w:r>
      <w:bookmarkEnd w:id="31"/>
    </w:p>
    <w:p>
      <w:pPr>
        <w:pStyle w:val="BlockText"/>
      </w:pPr>
      <w:r>
        <w:t xml:space="preserve">Section 6 is yours with no code at all. Section 7 is a new kind of response.</w:t>
      </w:r>
    </w:p>
    <w:bookmarkEnd w:id="32"/>
    <w:bookmarkStart w:id="33" w:name="X52615aef68b9c841c66d0608a3d655cebeced3b"/>
    <w:p>
      <w:pPr>
        <w:pStyle w:val="Heading1"/>
      </w:pPr>
      <w:r>
        <w:t xml:space="preserve">Section 6 · Do it again with a continuous predictor</w:t>
      </w:r>
      <w:r>
        <w:t xml:space="preserve"> </w:t>
      </w:r>
      <w:r>
        <w:rPr>
          <w:i/>
          <w:iCs/>
        </w:rPr>
        <w:t xml:space="preserve">(you write this one)</w:t>
      </w:r>
    </w:p>
    <w:p>
      <w:pPr>
        <w:pStyle w:val="FirstParagraph"/>
      </w:pPr>
      <w:r>
        <w:rPr>
          <w:b/>
          <w:bCs/>
        </w:rPr>
        <w:t xml:space="preserve">No code on this page.</w:t>
      </w:r>
      <w:r>
        <w:t xml:space="preserve"> </w:t>
      </w:r>
      <w:r>
        <w:t xml:space="preserve">You have now run the same three steps three times, so run them once more without the script in front of you.</w:t>
      </w:r>
    </w:p>
    <w:p>
      <w:pPr>
        <w:pStyle w:val="BodyText"/>
      </w:pPr>
      <w:r>
        <w:t xml:space="preserve">Binning</w:t>
      </w:r>
      <w:r>
        <w:t xml:space="preserve"> </w:t>
      </w:r>
      <w:r>
        <w:rPr>
          <w:rStyle w:val="VerbatimChar"/>
        </w:rPr>
        <w:t xml:space="preserve">area</w:t>
      </w:r>
      <w:r>
        <w:t xml:space="preserve"> </w:t>
      </w:r>
      <w:r>
        <w:t xml:space="preserve">into three categories threw information away. Use</w:t>
      </w:r>
      <w:r>
        <w:t xml:space="preserve"> </w:t>
      </w:r>
      <w:r>
        <w:rPr>
          <w:rStyle w:val="VerbatimChar"/>
        </w:rPr>
        <w:t xml:space="preserve">area</w:t>
      </w:r>
      <w:r>
        <w:t xml:space="preserve"> </w:t>
      </w:r>
      <w:r>
        <w:t xml:space="preserve">directly.</w:t>
      </w:r>
    </w:p>
    <w:p>
      <w:pPr>
        <w:pStyle w:val="BodyText"/>
      </w:pPr>
      <w:r>
        <w:rPr>
          <w:b/>
          <w:bCs/>
        </w:rPr>
        <w:t xml:space="preserve">Question:</w:t>
      </w:r>
      <w:r>
        <w:t xml:space="preserve"> </w:t>
      </w:r>
      <w:r>
        <w:t xml:space="preserve">how does plant species richness change with island</w:t>
      </w:r>
      <w:r>
        <w:t xml:space="preserve"> </w:t>
      </w:r>
      <w:r>
        <w:rPr>
          <w:b/>
          <w:bCs/>
        </w:rPr>
        <w:t xml:space="preserve">area</w:t>
      </w:r>
      <w:r>
        <w:t xml:space="preserve">?</w:t>
      </w:r>
    </w:p>
    <w:p>
      <w:pPr>
        <w:pStyle w:val="BodyText"/>
      </w:pPr>
      <w:r>
        <w:t xml:space="preserve">Work through:</w:t>
      </w:r>
    </w:p>
    <w:p>
      <w:pPr>
        <w:pStyle w:val="Compact"/>
        <w:numPr>
          <w:ilvl w:val="0"/>
          <w:numId w:val="1004"/>
        </w:numPr>
      </w:pPr>
      <w:r>
        <w:t xml:space="preserve">Plot</w:t>
      </w:r>
      <w:r>
        <w:t xml:space="preserve"> </w:t>
      </w:r>
      <w:r>
        <w:rPr>
          <w:rStyle w:val="VerbatimChar"/>
        </w:rPr>
        <w:t xml:space="preserve">spp</w:t>
      </w:r>
      <w:r>
        <w:t xml:space="preserve"> </w:t>
      </w:r>
      <w:r>
        <w:t xml:space="preserve">against</w:t>
      </w:r>
      <w:r>
        <w:t xml:space="preserve"> </w:t>
      </w:r>
      <w:r>
        <w:rPr>
          <w:rStyle w:val="VerbatimChar"/>
        </w:rPr>
        <w:t xml:space="preserve">area</w:t>
      </w:r>
      <w:r>
        <w:t xml:space="preserve">.</w:t>
      </w:r>
    </w:p>
    <w:p>
      <w:pPr>
        <w:pStyle w:val="Compact"/>
        <w:numPr>
          <w:ilvl w:val="0"/>
          <w:numId w:val="1004"/>
        </w:numPr>
      </w:pPr>
      <w:r>
        <w:rPr>
          <w:rStyle w:val="VerbatimChar"/>
        </w:rPr>
        <w:t xml:space="preserve">lm(spp ~ area)</w:t>
      </w:r>
      <w:r>
        <w:t xml:space="preserve"> </w:t>
      </w:r>
      <w:r>
        <w:t xml:space="preserve">— and check the two assumptions.</w:t>
      </w:r>
    </w:p>
    <w:p>
      <w:pPr>
        <w:pStyle w:val="Compact"/>
        <w:numPr>
          <w:ilvl w:val="0"/>
          <w:numId w:val="1004"/>
        </w:numPr>
      </w:pPr>
      <w:r>
        <w:t xml:space="preserve">The Poisson version, with an overdispersion check.</w:t>
      </w:r>
    </w:p>
    <w:p>
      <w:pPr>
        <w:pStyle w:val="Compact"/>
        <w:numPr>
          <w:ilvl w:val="0"/>
          <w:numId w:val="1004"/>
        </w:numPr>
      </w:pPr>
      <w:r>
        <w:t xml:space="preserve">The negative binomial version, with an overdispersion check, DHARMa, and the LR test.</w:t>
      </w:r>
    </w:p>
    <w:p>
      <w:pPr>
        <w:pStyle w:val="Compact"/>
        <w:numPr>
          <w:ilvl w:val="0"/>
          <w:numId w:val="1004"/>
        </w:numPr>
      </w:pPr>
      <w:r>
        <w:t xml:space="preserve">One plot of</w:t>
      </w:r>
      <w:r>
        <w:t xml:space="preserve"> </w:t>
      </w:r>
      <w:r>
        <w:rPr>
          <w:rStyle w:val="VerbatimChar"/>
        </w:rPr>
        <w:t xml:space="preserve">spp</w:t>
      </w:r>
      <w:r>
        <w:t xml:space="preserve"> </w:t>
      </w:r>
      <w:r>
        <w:t xml:space="preserve">against</w:t>
      </w:r>
      <w:r>
        <w:t xml:space="preserve"> </w:t>
      </w:r>
      <w:r>
        <w:rPr>
          <w:rStyle w:val="VerbatimChar"/>
        </w:rPr>
        <w:t xml:space="preserve">area</w:t>
      </w:r>
      <w:r>
        <w:t xml:space="preserve"> </w:t>
      </w:r>
      <w:r>
        <w:t xml:space="preserve">with the NB fit drawn on it.</w:t>
      </w:r>
      <w:r>
        <w:t xml:space="preserve"> </w:t>
      </w:r>
      <w:r>
        <w:rPr>
          <w:rStyle w:val="VerbatimChar"/>
        </w:rPr>
        <w:t xml:space="preserve">geom_smooth(method = "glm.nb")</w:t>
      </w:r>
      <w:r>
        <w:t xml:space="preserve"> </w:t>
      </w:r>
      <w:r>
        <w:t xml:space="preserve">will do it.</w:t>
      </w:r>
    </w:p>
    <w:p>
      <w:pPr>
        <w:pStyle w:val="Compact"/>
        <w:numPr>
          <w:ilvl w:val="0"/>
          <w:numId w:val="1004"/>
        </w:numPr>
      </w:pPr>
      <w:r>
        <w:t xml:space="preserve">Decide which of the three you would report.</w:t>
      </w:r>
    </w:p>
    <w:p>
      <w:pPr>
        <w:pStyle w:val="BlockText"/>
      </w:pPr>
      <w:r>
        <w:t xml:space="preserve">💡</w:t>
      </w:r>
      <w:r>
        <w:t xml:space="preserve"> </w:t>
      </w:r>
      <w:r>
        <w:rPr>
          <w:b/>
          <w:bCs/>
        </w:rPr>
        <w:t xml:space="preserve">Hint:</w:t>
      </w:r>
      <w:r>
        <w:t xml:space="preserve"> </w:t>
      </w:r>
      <w:r>
        <w:t xml:space="preserve">the only things that change from sections 2–5 are the formula and the data column. If you get stuck, go back and read what you typed, not this page.</w:t>
      </w:r>
    </w:p>
    <w:p>
      <w:pPr>
        <w:pStyle w:val="FirstParagraph"/>
      </w:pPr>
      <w:r>
        <w:t xml:space="preserve">✏️</w:t>
      </w:r>
      <w:r>
        <w:t xml:space="preserve"> </w:t>
      </w:r>
      <w:r>
        <w:rPr>
          <w:b/>
          <w:bCs/>
        </w:rPr>
        <w:t xml:space="preserve">Q18:</w:t>
      </w:r>
      <w:r>
        <w:t xml:space="preserve"> </w:t>
      </w:r>
      <w:r>
        <w:t xml:space="preserve">Which model did you end up reporting, and what was the single piece of output that decided it?</w:t>
      </w:r>
    </w:p>
    <w:p>
      <w:pPr>
        <w:pStyle w:val="BodyText"/>
      </w:pPr>
      <w:r>
        <w:t xml:space="preserve">✏️</w:t>
      </w:r>
      <w:r>
        <w:t xml:space="preserve"> </w:t>
      </w:r>
      <w:r>
        <w:rPr>
          <w:b/>
          <w:bCs/>
        </w:rPr>
        <w:t xml:space="preserve">Q19:</w:t>
      </w:r>
      <w:r>
        <w:t xml:space="preserve"> </w:t>
      </w:r>
      <w:r>
        <w:t xml:space="preserve">Did binning</w:t>
      </w:r>
      <w:r>
        <w:t xml:space="preserve"> </w:t>
      </w:r>
      <w:r>
        <w:rPr>
          <w:rStyle w:val="VerbatimChar"/>
        </w:rPr>
        <w:t xml:space="preserve">area</w:t>
      </w:r>
      <w:r>
        <w:t xml:space="preserve"> </w:t>
      </w:r>
      <w:r>
        <w:t xml:space="preserve">into three groups in section 1 cost you anything? Compare what</w:t>
      </w:r>
      <w:r>
        <w:t xml:space="preserve"> </w:t>
      </w:r>
      <w:r>
        <w:rPr>
          <w:rStyle w:val="VerbatimChar"/>
        </w:rPr>
        <w:t xml:space="preserve">size_cat</w:t>
      </w:r>
      <w:r>
        <w:t xml:space="preserve"> </w:t>
      </w:r>
      <w:r>
        <w:t xml:space="preserve">told you to what</w:t>
      </w:r>
      <w:r>
        <w:t xml:space="preserve"> </w:t>
      </w:r>
      <w:r>
        <w:rPr>
          <w:rStyle w:val="VerbatimChar"/>
        </w:rPr>
        <w:t xml:space="preserve">area</w:t>
      </w:r>
      <w:r>
        <w:t xml:space="preserve"> </w:t>
      </w:r>
      <w:r>
        <w:t xml:space="preserve">tells you.</w:t>
      </w:r>
    </w:p>
    <w:p>
      <w:pPr>
        <w:pStyle w:val="BodyText"/>
      </w:pPr>
      <w:r>
        <w:t xml:space="preserve">✏️</w:t>
      </w:r>
      <w:r>
        <w:t xml:space="preserve"> </w:t>
      </w:r>
      <w:r>
        <w:rPr>
          <w:b/>
          <w:bCs/>
        </w:rPr>
        <w:t xml:space="preserve">Q20:</w:t>
      </w:r>
      <w:r>
        <w:t xml:space="preserve"> </w:t>
      </w:r>
      <w:r>
        <w:t xml:space="preserve">Look at your NB fit on the plot. It is a curve, not a line. Where does the curve come from — the distribution, or the link function?</w:t>
      </w:r>
    </w:p>
    <w:p>
      <w:r>
        <w:pict>
          <v:rect style="width:0;height:1.5pt" o:hralign="center" o:hrstd="t" o:hr="t"/>
        </w:pict>
      </w:r>
    </w:p>
    <w:bookmarkEnd w:id="33"/>
    <w:bookmarkStart w:id="34" w:name="Xc0782aacaffa032695d55ce7a72e3f69398d6f7"/>
    <w:p>
      <w:pPr>
        <w:pStyle w:val="Heading1"/>
      </w:pPr>
      <w:r>
        <w:t xml:space="preserve">Section 7 · Logistic regression — a binary response</w:t>
      </w:r>
    </w:p>
    <w:p>
      <w:pPr>
        <w:pStyle w:val="FirstParagraph"/>
      </w:pPr>
      <w:r>
        <w:t xml:space="preserve">A count was one kind of non-normal response. A</w:t>
      </w:r>
      <w:r>
        <w:t xml:space="preserve"> </w:t>
      </w:r>
      <w:r>
        <w:rPr>
          <w:b/>
          <w:bCs/>
        </w:rPr>
        <w:t xml:space="preserve">yes/no</w:t>
      </w:r>
      <w:r>
        <w:t xml:space="preserve"> </w:t>
      </w:r>
      <w:r>
        <w:t xml:space="preserve">is another. Logistic regression models the</w:t>
      </w:r>
      <w:r>
        <w:t xml:space="preserve"> </w:t>
      </w:r>
      <w:r>
        <w:rPr>
          <w:i/>
          <w:iCs/>
        </w:rPr>
        <w:t xml:space="preserve">probability</w:t>
      </w:r>
      <w:r>
        <w:t xml:space="preserve"> </w:t>
      </w:r>
      <w:r>
        <w:t xml:space="preserve">of a 1, using the</w:t>
      </w:r>
      <w:r>
        <w:t xml:space="preserve"> </w:t>
      </w:r>
      <w:r>
        <w:rPr>
          <w:b/>
          <w:bCs/>
        </w:rPr>
        <w:t xml:space="preserve">logit</w:t>
      </w:r>
      <w:r>
        <w:t xml:space="preserve"> </w:t>
      </w:r>
      <w:r>
        <w:t xml:space="preserve">link to stretch probability (stuck between 0 and 1) onto a scale that runs from −∞ to +∞:</w:t>
      </w:r>
    </w:p>
    <w:p>
      <w:pPr>
        <w:pStyle w:val="BodyText"/>
      </w:pPr>
      <m:oMathPara>
        <m:oMathParaPr>
          <m:jc m:val="center"/>
        </m:oMathParaPr>
        <m:oMath>
          <m:r>
            <m:rPr>
              <m:sty m:val="p"/>
            </m:rPr>
            <m:t>log</m:t>
          </m:r>
          <m:d>
            <m:dPr>
              <m:begChr m:val="("/>
              <m:sepChr m:val=""/>
              <m:endChr m:val=")"/>
              <m:grow/>
            </m:dPr>
            <m:e>
              <m:f>
                <m:fPr>
                  <m:type m:val="bar"/>
                </m:fPr>
                <m:num>
                  <m:r>
                    <m:t>π</m:t>
                  </m:r>
                </m:num>
                <m:den>
                  <m:r>
                    <m:t>1</m:t>
                  </m:r>
                  <m:r>
                    <m:rPr>
                      <m:sty m:val="p"/>
                    </m:rPr>
                    <m:t>−</m:t>
                  </m:r>
                  <m:r>
                    <m:t>π</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Polis et al. (1998) recorded whether the lizard</w:t>
      </w:r>
      <w:r>
        <w:t xml:space="preserve"> </w:t>
      </w:r>
      <w:r>
        <w:rPr>
          <w:i/>
          <w:iCs/>
        </w:rPr>
        <w:t xml:space="preserve">Uta</w:t>
      </w:r>
      <w:r>
        <w:t xml:space="preserve"> </w:t>
      </w:r>
      <w:r>
        <w:t xml:space="preserve">was present on 19 islands in the Gulf of California, against each island’s</w:t>
      </w:r>
      <w:r>
        <w:t xml:space="preserve"> </w:t>
      </w:r>
      <w:r>
        <w:rPr>
          <w:b/>
          <w:bCs/>
        </w:rPr>
        <w:t xml:space="preserve">perimeter-to-area ratio</w:t>
      </w:r>
      <w:r>
        <w:t xml:space="preserve"> </w:t>
      </w:r>
      <w:r>
        <w:t xml:space="preserve">— a measure of how exposed the island’s shoreline is. These are the real data from the paper, as reproduced in Quinn &amp; Keough Box 13.1.</w:t>
      </w:r>
    </w:p>
    <w:p>
      <w:pPr>
        <w:pStyle w:val="BodyText"/>
      </w:pPr>
      <w:r>
        <w:rPr>
          <w:i/>
          <w:iCs/>
        </w:rPr>
        <w:t xml:space="preserve">Written for you in the skeleton</w:t>
      </w:r>
      <w:r>
        <w:t xml:space="preserve"> </w:t>
      </w:r>
      <w:r>
        <w:t xml:space="preserve">— the</w:t>
      </w:r>
      <w:r>
        <w:t xml:space="preserve"> </w:t>
      </w:r>
      <w:r>
        <w:rPr>
          <w:rStyle w:val="VerbatimChar"/>
        </w:rPr>
        <w:t xml:space="preserve">"."</w:t>
      </w:r>
      <w:r>
        <w:t xml:space="preserve"> </w:t>
      </w:r>
      <w:r>
        <w:t xml:space="preserve">missing-value codes need handling, and Peninsula has no</w:t>
      </w:r>
      <w:r>
        <w:t xml:space="preserve"> </w:t>
      </w:r>
      <w:r>
        <w:rPr>
          <w:rStyle w:val="VerbatimChar"/>
        </w:rPr>
        <w:t xml:space="preserve">paratio</w:t>
      </w:r>
      <w:r>
        <w:t xml:space="preserve">:</w:t>
      </w:r>
    </w:p>
    <w:p>
      <w:pPr>
        <w:pStyle w:val="SourceCode"/>
      </w:pPr>
      <w:r>
        <w:rPr>
          <w:rStyle w:val="CommentTok"/>
        </w:rPr>
        <w:t xml:space="preserve"># ---- 7 Logistic regression - a binary response -----------</w:t>
      </w:r>
      <w:r>
        <w:br/>
      </w:r>
      <w:r>
        <w:rPr>
          <w:rStyle w:val="NormalTok"/>
        </w:rPr>
        <w:t xml:space="preserve">polis_df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"data/polis.csv"</w:t>
      </w:r>
      <w:r>
        <w:rPr>
          <w:rStyle w:val="NormalTok"/>
        </w:rPr>
        <w:t xml:space="preserve">, </w:t>
      </w:r>
      <w:r>
        <w:rPr>
          <w:rStyle w:val="AttributeTok"/>
        </w:rPr>
        <w:t xml:space="preserve">na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drop_na</w:t>
      </w:r>
      <w:r>
        <w:rPr>
          <w:rStyle w:val="NormalTok"/>
        </w:rPr>
        <w:t xml:space="preserve">(paratio, pa)</w:t>
      </w:r>
      <w:r>
        <w:br/>
      </w:r>
      <w:r>
        <w:br/>
      </w:r>
      <w:r>
        <w:rPr>
          <w:rStyle w:val="NormalTok"/>
        </w:rPr>
        <w:t xml:space="preserve">polis_df</w:t>
      </w:r>
      <w:r>
        <w:br/>
      </w:r>
      <w:r>
        <w:br/>
      </w:r>
      <w:r>
        <w:rPr>
          <w:rStyle w:val="FunctionTok"/>
        </w:rPr>
        <w:t xml:space="preserve">count</w:t>
      </w:r>
      <w:r>
        <w:rPr>
          <w:rStyle w:val="NormalTok"/>
        </w:rPr>
        <w:t xml:space="preserve">(polis_df, uta)</w:t>
      </w:r>
    </w:p>
    <w:p>
      <w:pPr>
        <w:pStyle w:val="FirstParagraph"/>
      </w:pPr>
      <w:r>
        <w:rPr>
          <w:b/>
          <w:bCs/>
        </w:rPr>
        <w:t xml:space="preserve">▶ Type this yourself:</w:t>
      </w:r>
    </w:p>
    <w:p>
      <w:pPr>
        <w:pStyle w:val="SourceCode"/>
      </w:pPr>
      <w:r>
        <w:rPr>
          <w:rStyle w:val="FunctionTok"/>
        </w:rPr>
        <w:t xml:space="preserve">ggplot</w:t>
      </w:r>
      <w:r>
        <w:rPr>
          <w:rStyle w:val="NormalTok"/>
        </w:rPr>
        <w:t xml:space="preserve">(polis_df, </w:t>
      </w:r>
      <w:r>
        <w:rPr>
          <w:rStyle w:val="FunctionTok"/>
        </w:rPr>
        <w:t xml:space="preserve">aes</w:t>
      </w:r>
      <w:r>
        <w:rPr>
          <w:rStyle w:val="NormalTok"/>
        </w:rPr>
        <w:t xml:space="preserve">(</w:t>
      </w:r>
      <w:r>
        <w:rPr>
          <w:rStyle w:val="AttributeTok"/>
        </w:rPr>
        <w:t xml:space="preserve">x =</w:t>
      </w:r>
      <w:r>
        <w:rPr>
          <w:rStyle w:val="NormalTok"/>
        </w:rPr>
        <w:t xml:space="preserve"> paratio, </w:t>
      </w:r>
      <w:r>
        <w:rPr>
          <w:rStyle w:val="AttributeTok"/>
        </w:rPr>
        <w:t xml:space="preserve">y =</w:t>
      </w:r>
      <w:r>
        <w:rPr>
          <w:rStyle w:val="NormalTok"/>
        </w:rPr>
        <w:t xml:space="preserve"> pa))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BlockText"/>
      </w:pPr>
      <w:r>
        <w:t xml:space="preserve">🔮</w:t>
      </w:r>
      <w:r>
        <w:t xml:space="preserve"> </w:t>
      </w:r>
      <w:r>
        <w:rPr>
          <w:b/>
          <w:bCs/>
        </w:rPr>
        <w:t xml:space="preserve">Predict first:</w:t>
      </w:r>
      <w:r>
        <w:t xml:space="preserve"> </w:t>
      </w:r>
      <w:r>
        <w:t xml:space="preserve">exposed shorelines are hard places to be a lizard. Will the slope be positive or negative?</w:t>
      </w:r>
    </w:p>
    <w:p>
      <w:pPr>
        <w:pStyle w:val="FirstParagraph"/>
      </w:pPr>
      <w:r>
        <w:rPr>
          <w:b/>
          <w:bCs/>
        </w:rPr>
        <w:t xml:space="preserve">▶ Type this yourself:</w:t>
      </w:r>
    </w:p>
    <w:p>
      <w:pPr>
        <w:pStyle w:val="SourceCode"/>
      </w:pP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(pa </w:t>
      </w:r>
      <w:r>
        <w:rPr>
          <w:rStyle w:val="SpecialCharTok"/>
        </w:rPr>
        <w:t xml:space="preserve">~</w:t>
      </w:r>
      <w:r>
        <w:rPr>
          <w:rStyle w:val="NormalTok"/>
        </w:rPr>
        <w:t xml:space="preserve"> paratio, </w:t>
      </w:r>
      <w:r>
        <w:rPr>
          <w:rStyle w:val="AttributeTok"/>
        </w:rPr>
        <w:t xml:space="preserve">data =</w:t>
      </w:r>
      <w:r>
        <w:rPr>
          <w:rStyle w:val="NormalTok"/>
        </w:rPr>
        <w:t xml:space="preserve"> polis_df,</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FunctionTok"/>
        </w:rPr>
        <w:t xml:space="preserve">summary</w:t>
      </w:r>
      <w:r>
        <w:rPr>
          <w:rStyle w:val="NormalTok"/>
        </w:rPr>
        <w:t xml:space="preserve">(lizard_model)</w:t>
      </w:r>
    </w:p>
    <w:p>
      <w:pPr>
        <w:pStyle w:val="FirstParagraph"/>
      </w:pPr>
      <w:r>
        <w:rPr>
          <w:b/>
          <w:bCs/>
        </w:rPr>
        <w:t xml:space="preserve">▶ Type this yourself</w:t>
      </w:r>
      <w:r>
        <w:t xml:space="preserve"> </w:t>
      </w:r>
      <w:r>
        <w:t xml:space="preserve">— the likelihood ratio test, against a model with no predictor:</w:t>
      </w:r>
    </w:p>
    <w:p>
      <w:pPr>
        <w:pStyle w:val="SourceCode"/>
      </w:pPr>
      <w:r>
        <w:rPr>
          <w:rStyle w:val="NormalTok"/>
        </w:rPr>
        <w:t xml:space="preserve">null_model </w:t>
      </w:r>
      <w:r>
        <w:rPr>
          <w:rStyle w:val="OtherTok"/>
        </w:rPr>
        <w:t xml:space="preserve">&lt;-</w:t>
      </w:r>
      <w:r>
        <w:rPr>
          <w:rStyle w:val="NormalTok"/>
        </w:rPr>
        <w:t xml:space="preserve"> </w:t>
      </w:r>
      <w:r>
        <w:rPr>
          <w:rStyle w:val="FunctionTok"/>
        </w:rPr>
        <w:t xml:space="preserve">glm</w:t>
      </w:r>
      <w:r>
        <w:rPr>
          <w:rStyle w:val="NormalTok"/>
        </w:rPr>
        <w:t xml:space="preserve">(pa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polis_df,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FunctionTok"/>
        </w:rPr>
        <w:t xml:space="preserve">anova</w:t>
      </w:r>
      <w:r>
        <w:rPr>
          <w:rStyle w:val="NormalTok"/>
        </w:rPr>
        <w:t xml:space="preserve">(null_model,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FirstParagraph"/>
      </w:pPr>
      <w:r>
        <w:rPr>
          <w:b/>
          <w:bCs/>
        </w:rPr>
        <w:t xml:space="preserve">▶ Type this yourself</w:t>
      </w:r>
      <w:r>
        <w:t xml:space="preserve"> </w:t>
      </w:r>
      <w:r>
        <w:t xml:space="preserve">— the odds ratio, three ways:</w:t>
      </w:r>
    </w:p>
    <w:p>
      <w:pPr>
        <w:pStyle w:val="SourceCode"/>
      </w:pPr>
      <w:r>
        <w:rPr>
          <w:rStyle w:val="FunctionTok"/>
        </w:rPr>
        <w:t xml:space="preserve">exp</w:t>
      </w:r>
      <w:r>
        <w:rPr>
          <w:rStyle w:val="NormalTok"/>
        </w:rPr>
        <w:t xml:space="preserve">(</w:t>
      </w:r>
      <w:r>
        <w:rPr>
          <w:rStyle w:val="FunctionTok"/>
        </w:rPr>
        <w:t xml:space="preserve">coef</w:t>
      </w:r>
      <w:r>
        <w:rPr>
          <w:rStyle w:val="NormalTok"/>
        </w:rPr>
        <w:t xml:space="preserve">(lizard_model))</w:t>
      </w:r>
      <w:r>
        <w:br/>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"paratio"</w:t>
      </w:r>
      <w:r>
        <w:rPr>
          <w:rStyle w:val="NormalTok"/>
        </w:rPr>
        <w:t xml:space="preserve">))</w:t>
      </w:r>
      <w:r>
        <w:br/>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r>
        <w:br/>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rPr>
          <w:b/>
          <w:bCs/>
        </w:rPr>
        <w:t xml:space="preserve">▶ Type this yourself</w:t>
      </w:r>
      <w:r>
        <w:t xml:space="preserve"> </w:t>
      </w:r>
      <w:r>
        <w:t xml:space="preserve">— goodness of fit:</w:t>
      </w:r>
    </w:p>
    <w:p>
      <w:pPr>
        <w:pStyle w:val="SourceCode"/>
      </w:pPr>
      <w:r>
        <w:rPr>
          <w:rStyle w:val="FunctionTok"/>
        </w:rPr>
        <w:t xml:space="preserve">r2</w:t>
      </w:r>
      <w:r>
        <w:rPr>
          <w:rStyle w:val="NormalTok"/>
        </w:rPr>
        <w:t xml:space="preserve">(lizard_model)</w:t>
      </w:r>
      <w:r>
        <w:br/>
      </w:r>
      <w:r>
        <w:br/>
      </w:r>
      <w:r>
        <w:rPr>
          <w:rStyle w:val="FunctionTok"/>
        </w:rPr>
        <w:t xml:space="preserve">pR2</w:t>
      </w:r>
      <w:r>
        <w:rPr>
          <w:rStyle w:val="NormalTok"/>
        </w:rPr>
        <w:t xml:space="preserve">(lizard_model)</w:t>
      </w:r>
      <w:r>
        <w:br/>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FirstParagraph"/>
      </w:pPr>
      <w:r>
        <w:rPr>
          <w:b/>
          <w:bCs/>
        </w:rPr>
        <w:t xml:space="preserve">▶ Type this yourself</w:t>
      </w:r>
      <w:r>
        <w:t xml:space="preserve"> </w:t>
      </w:r>
      <w:r>
        <w:t xml:space="preserve">— the fitted probability curve:</w:t>
      </w:r>
    </w:p>
    <w:p>
      <w:pPr>
        <w:pStyle w:val="SourceCode"/>
      </w:pPr>
      <w:r>
        <w:rPr>
          <w:rStyle w:val="NormalTok"/>
        </w:rPr>
        <w:t xml:space="preserve">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(polis_df</w:t>
      </w:r>
      <w:r>
        <w:rPr>
          <w:rStyle w:val="SpecialCharTok"/>
        </w:rPr>
        <w:t xml:space="preserve">$</w:t>
      </w:r>
      <w:r>
        <w:rPr>
          <w:rStyle w:val="NormalTok"/>
        </w:rPr>
        <w:t xml:space="preserve">paratio), </w:t>
      </w:r>
      <w:r>
        <w:rPr>
          <w:rStyle w:val="FunctionTok"/>
        </w:rPr>
        <w:t xml:space="preserve">max</w:t>
      </w:r>
      <w:r>
        <w:rPr>
          <w:rStyle w:val="NormalTok"/>
        </w:rPr>
        <w:t xml:space="preserve">(polis_df</w:t>
      </w:r>
      <w:r>
        <w:rPr>
          <w:rStyle w:val="SpecialCharTok"/>
        </w:rPr>
        <w:t xml:space="preserve">$</w:t>
      </w:r>
      <w:r>
        <w:rPr>
          <w:rStyle w:val="NormalTok"/>
        </w:rPr>
        <w:t xml:space="preserve">paratio),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NormalTok"/>
        </w:rPr>
        <w:t xml:space="preserve">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polis_df, </w:t>
      </w:r>
      <w:r>
        <w:rPr>
          <w:rStyle w:val="FunctionTok"/>
        </w:rPr>
        <w:t xml:space="preserve">aes</w:t>
      </w:r>
      <w:r>
        <w:rPr>
          <w:rStyle w:val="NormalTok"/>
        </w:rPr>
        <w:t xml:space="preserve">(</w:t>
      </w:r>
      <w:r>
        <w:rPr>
          <w:rStyle w:val="AttributeTok"/>
        </w:rPr>
        <w:t xml:space="preserve">x =</w:t>
      </w:r>
      <w:r>
        <w:rPr>
          <w:rStyle w:val="NormalTok"/>
        </w:rPr>
        <w:t xml:space="preserve"> paratio, </w:t>
      </w:r>
      <w:r>
        <w:rPr>
          <w:rStyle w:val="AttributeTok"/>
        </w:rPr>
        <w:t xml:space="preserve">y =</w:t>
      </w:r>
      <w:r>
        <w:rPr>
          <w:rStyle w:val="NormalTok"/>
        </w:rPr>
        <w:t xml:space="preserve"> pa))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pred_df, </w:t>
      </w:r>
      <w:r>
        <w:rPr>
          <w:rStyle w:val="FunctionTok"/>
        </w:rPr>
        <w:t xml:space="preserve">aes</w:t>
      </w:r>
      <w:r>
        <w:rPr>
          <w:rStyle w:val="NormalTok"/>
        </w:rPr>
        <w:t xml:space="preserve">(</w:t>
      </w:r>
      <w:r>
        <w:rPr>
          <w:rStyle w:val="AttributeTok"/>
        </w:rPr>
        <w:t xml:space="preserve">x =</w:t>
      </w:r>
      <w:r>
        <w:rPr>
          <w:rStyle w:val="NormalTok"/>
        </w:rPr>
        <w:t xml:space="preserve"> paratio, </w:t>
      </w:r>
      <w:r>
        <w:rPr>
          <w:rStyle w:val="AttributeTok"/>
        </w:rPr>
        <w:t xml:space="preserve">y =</w:t>
      </w:r>
      <w:r>
        <w:rPr>
          <w:rStyle w:val="NormalTok"/>
        </w:rPr>
        <w:t xml:space="preserve"> prob))</w:t>
      </w:r>
    </w:p>
    <w:p>
      <w:pPr>
        <w:pStyle w:val="FirstParagraph"/>
      </w:pPr>
      <w:r>
        <w:t xml:space="preserve">✏️</w:t>
      </w:r>
      <w:r>
        <w:t xml:space="preserve"> </w:t>
      </w:r>
      <w:r>
        <w:rPr>
          <w:b/>
          <w:bCs/>
        </w:rPr>
        <w:t xml:space="preserve">Q21:</w:t>
      </w:r>
      <w:r>
        <w:t xml:space="preserve"> </w:t>
      </w:r>
      <w:r>
        <w:t xml:space="preserve">Report the slope and the odds ratio with its CI. Does the CI include 1, and why does that matter more than whether it includes 0?</w:t>
      </w:r>
    </w:p>
    <w:p>
      <w:pPr>
        <w:pStyle w:val="BodyText"/>
      </w:pPr>
      <w:r>
        <w:t xml:space="preserve">✏️</w:t>
      </w:r>
      <w:r>
        <w:t xml:space="preserve"> </w:t>
      </w:r>
      <w:r>
        <w:rPr>
          <w:b/>
          <w:bCs/>
        </w:rPr>
        <w:t xml:space="preserve">Q22:</w:t>
      </w:r>
      <w:r>
        <w:t xml:space="preserve"> </w:t>
      </w:r>
      <w:r>
        <w:t xml:space="preserve">Say what the odds ratio means about</w:t>
      </w:r>
      <w:r>
        <w:t xml:space="preserve"> </w:t>
      </w:r>
      <w:r>
        <w:rPr>
          <w:i/>
          <w:iCs/>
        </w:rPr>
        <w:t xml:space="preserve">Uta</w:t>
      </w:r>
      <w:r>
        <w:t xml:space="preserve"> </w:t>
      </w:r>
      <w:r>
        <w:t xml:space="preserve">and shoreline exposure — in lizards, not in log-odds.</w:t>
      </w:r>
      <w:r>
        <w:t xml:space="preserve"> </w:t>
      </w:r>
      <w:r>
        <w:t xml:space="preserve">“For every one-unit increase in perimeter-to-area ratio, the odds of finding</w:t>
      </w:r>
      <w:r>
        <w:t xml:space="preserve"> </w:t>
      </w:r>
      <w:r>
        <w:rPr>
          <w:i/>
          <w:iCs/>
        </w:rPr>
        <w:t xml:space="preserve">Uta</w:t>
      </w:r>
      <w:r>
        <w:t xml:space="preserve"> </w:t>
      </w:r>
      <w:r>
        <w:t xml:space="preserve">…”</w:t>
      </w:r>
    </w:p>
    <w:p>
      <w:pPr>
        <w:pStyle w:val="BodyText"/>
      </w:pPr>
      <w:r>
        <w:t xml:space="preserve">✏️</w:t>
      </w:r>
      <w:r>
        <w:t xml:space="preserve"> </w:t>
      </w:r>
      <w:r>
        <w:rPr>
          <w:b/>
          <w:bCs/>
        </w:rPr>
        <w:t xml:space="preserve">Q23:</w:t>
      </w:r>
      <w:r>
        <w:t xml:space="preserve"> </w:t>
      </w:r>
      <w:r>
        <w:t xml:space="preserve">For the Hosmer–Lemeshow test you</w:t>
      </w:r>
      <w:r>
        <w:t xml:space="preserve"> </w:t>
      </w:r>
      <w:r>
        <w:rPr>
          <w:b/>
          <w:bCs/>
        </w:rPr>
        <w:t xml:space="preserve">want</w:t>
      </w:r>
      <w:r>
        <w:t xml:space="preserve"> </w:t>
      </w:r>
      <w:r>
        <w:t xml:space="preserve">a non-significant</w:t>
      </w:r>
      <w:r>
        <w:t xml:space="preserve"> </w:t>
      </w:r>
      <w:r>
        <w:rPr>
          <w:i/>
          <w:iCs/>
        </w:rPr>
        <w:t xml:space="preserve">p</w:t>
      </w:r>
      <w:r>
        <w:t xml:space="preserve">-value. Why is that backwards from every other test you have run this semester?</w:t>
      </w:r>
    </w:p>
    <w:p>
      <w:pPr>
        <w:pStyle w:val="BodyText"/>
      </w:pPr>
      <w:r>
        <w:t xml:space="preserve">✏️</w:t>
      </w:r>
      <w:r>
        <w:t xml:space="preserve"> </w:t>
      </w:r>
      <w:r>
        <w:rPr>
          <w:b/>
          <w:bCs/>
        </w:rPr>
        <w:t xml:space="preserve">Q24:</w:t>
      </w:r>
      <w:r>
        <w:t xml:space="preserve"> </w:t>
      </w:r>
      <w:r>
        <w:rPr>
          <w:rStyle w:val="VerbatimChar"/>
        </w:rPr>
        <w:t xml:space="preserve">r2()</w:t>
      </w:r>
      <w:r>
        <w:t xml:space="preserve"> </w:t>
      </w:r>
      <w:r>
        <w:t xml:space="preserve">reports a pseudo-R². Why</w:t>
      </w:r>
      <w:r>
        <w:t xml:space="preserve"> </w:t>
      </w:r>
      <w:r>
        <w:t xml:space="preserve">“pseudo”</w:t>
      </w:r>
      <w:r>
        <w:t xml:space="preserve"> </w:t>
      </w:r>
      <w:r>
        <w:t xml:space="preserve">— what can’t you compute here that you could in a regression?</w:t>
      </w:r>
    </w:p>
    <w:p>
      <w:pPr>
        <w:pStyle w:val="BodyText"/>
      </w:pPr>
      <w:r>
        <w:t xml:space="preserve">✏️</w:t>
      </w:r>
      <w:r>
        <w:t xml:space="preserve"> </w:t>
      </w:r>
      <w:r>
        <w:rPr>
          <w:b/>
          <w:bCs/>
        </w:rPr>
        <w:t xml:space="preserve">Q25:</w:t>
      </w:r>
      <w:r>
        <w:t xml:space="preserve"> </w:t>
      </w:r>
      <w:r>
        <w:t xml:space="preserve">Look at your curve. At roughly what perimeter-to-area ratio is</w:t>
      </w:r>
      <w:r>
        <w:t xml:space="preserve"> </w:t>
      </w:r>
      <w:r>
        <w:rPr>
          <w:i/>
          <w:iCs/>
        </w:rPr>
        <w:t xml:space="preserve">Uta</w:t>
      </w:r>
      <w:r>
        <w:t xml:space="preserve"> </w:t>
      </w:r>
      <w:r>
        <w:t xml:space="preserve">a coin flip?</w:t>
      </w:r>
    </w:p>
    <w:p>
      <w:pPr>
        <w:pStyle w:val="BlockText"/>
      </w:pPr>
      <w:r>
        <w:t xml:space="preserve">💡</w:t>
      </w:r>
      <w:r>
        <w:t xml:space="preserve"> </w:t>
      </w:r>
      <w:r>
        <w:rPr>
          <w:b/>
          <w:bCs/>
        </w:rPr>
        <w:t xml:space="preserve">Key idea:</w:t>
      </w:r>
      <w:r>
        <w:t xml:space="preserve"> </w:t>
      </w:r>
      <w:r>
        <w:t xml:space="preserve">the link function is doing the work in both halves of today. A</w:t>
      </w:r>
      <w:r>
        <w:t xml:space="preserve"> </w:t>
      </w:r>
      <w:r>
        <w:rPr>
          <w:rStyle w:val="VerbatimChar"/>
        </w:rPr>
        <w:t xml:space="preserve">log</w:t>
      </w:r>
      <w:r>
        <w:t xml:space="preserve"> </w:t>
      </w:r>
      <w:r>
        <w:t xml:space="preserve">link keeps predicted counts above zero; a</w:t>
      </w:r>
      <w:r>
        <w:t xml:space="preserve"> </w:t>
      </w:r>
      <w:r>
        <w:rPr>
          <w:rStyle w:val="VerbatimChar"/>
        </w:rPr>
        <w:t xml:space="preserve">logit</w:t>
      </w:r>
      <w:r>
        <w:t xml:space="preserve"> </w:t>
      </w:r>
      <w:r>
        <w:t xml:space="preserve">link keeps predicted probabilities between 0 and 1. In both cases the</w:t>
      </w:r>
      <w:r>
        <w:t xml:space="preserve"> </w:t>
      </w:r>
      <w:r>
        <w:rPr>
          <w:i/>
          <w:iCs/>
        </w:rPr>
        <w:t xml:space="preserve">linear</w:t>
      </w:r>
      <w:r>
        <w:t xml:space="preserve"> </w:t>
      </w:r>
      <w:r>
        <w:t xml:space="preserve">part of the model is unchanged — you are still fitting a straight line, just on a scale where a straight line cannot predict something impossible.</w:t>
      </w:r>
    </w:p>
    <w:p>
      <w:r>
        <w:pict>
          <v:rect style="width:0;height:1.5pt" o:hralign="center" o:hrstd="t" o:hr="t"/>
        </w:pict>
      </w:r>
    </w:p>
    <w:bookmarkEnd w:id="34"/>
    <w:bookmarkStart w:id="38" w:name="write-up-graded"/>
    <w:p>
      <w:pPr>
        <w:pStyle w:val="Heading1"/>
      </w:pPr>
      <w:r>
        <w:t xml:space="preserve">Write-up — graded</w:t>
      </w:r>
    </w:p>
    <w:p>
      <w:pPr>
        <w:pStyle w:val="FirstParagraph"/>
      </w:pPr>
      <w:r>
        <w:rPr>
          <w:i/>
          <w:iCs/>
        </w:rPr>
        <w:t xml:space="preserve">These go into the bottom of your script, as</w:t>
      </w:r>
      <w:r>
        <w:rPr>
          <w:i/>
          <w:iCs/>
        </w:rPr>
        <w:t xml:space="preserve"> </w:t>
      </w:r>
      <w:r>
        <w:rPr>
          <w:rStyle w:val="VerbatimChar"/>
          <w:i/>
          <w:iCs/>
        </w:rPr>
        <w:t xml:space="preserve">#</w:t>
      </w:r>
      <w:r>
        <w:rPr>
          <w:i/>
          <w:iCs/>
        </w:rPr>
        <w:t xml:space="preserve"> </w:t>
      </w:r>
      <w:r>
        <w:rPr>
          <w:i/>
          <w:iCs/>
        </w:rPr>
        <w:t xml:space="preserve">comments after</w:t>
      </w:r>
      <w:r>
        <w:rPr>
          <w:i/>
          <w:iCs/>
        </w:rPr>
        <w:t xml:space="preserve"> </w:t>
      </w:r>
      <w:r>
        <w:rPr>
          <w:rStyle w:val="VerbatimChar"/>
          <w:i/>
          <w:iCs/>
        </w:rPr>
        <w:t xml:space="preserve">ANSWER:</w:t>
      </w:r>
      <w:r>
        <w:rPr>
          <w:i/>
          <w:iCs/>
        </w:rPr>
        <w:t xml:space="preserve">.</w:t>
      </w:r>
    </w:p>
    <w:bookmarkStart w:id="35" w:name="section-8-report-the-count-model"/>
    <w:p>
      <w:pPr>
        <w:pStyle w:val="Heading2"/>
      </w:pPr>
      <w:r>
        <w:t xml:space="preserve">Section 8 · Report the count model</w:t>
      </w:r>
    </w:p>
    <w:p>
      <w:pPr>
        <w:pStyle w:val="FirstParagraph"/>
      </w:pPr>
      <w:r>
        <w:t xml:space="preserve">✏️</w:t>
      </w:r>
      <w:r>
        <w:t xml:space="preserve"> </w:t>
      </w:r>
      <w:r>
        <w:rPr>
          <w:b/>
          <w:bCs/>
        </w:rPr>
        <w:t xml:space="preserve">Q26:</w:t>
      </w:r>
      <w:r>
        <w:t xml:space="preserve"> </w:t>
      </w:r>
      <w:r>
        <w:t xml:space="preserve">Fill in all three models of</w:t>
      </w:r>
      <w:r>
        <w:t xml:space="preserve"> </w:t>
      </w:r>
      <w:r>
        <w:rPr>
          <w:rStyle w:val="VerbatimChar"/>
        </w:rPr>
        <w:t xml:space="preserve">spp ~ size_cat</w:t>
      </w:r>
      <w:r>
        <w:t xml:space="preserve">:</w:t>
      </w:r>
    </w:p>
    <w:p>
      <w:pPr>
        <w:pStyle w:val="SourceCode"/>
      </w:pPr>
      <w:r>
        <w:rPr>
          <w:rStyle w:val="VerbatimChar"/>
        </w:rPr>
        <w:t xml:space="preserve">model               test        statistic    p      dispersion</w:t>
      </w:r>
      <w:r>
        <w:br/>
      </w:r>
      <w:r>
        <w:rPr>
          <w:rStyle w:val="VerbatimChar"/>
        </w:rPr>
        <w:t xml:space="preserve">lm / Gaussian       F                               -</w:t>
      </w:r>
      <w:r>
        <w:br/>
      </w:r>
      <w:r>
        <w:rPr>
          <w:rStyle w:val="VerbatimChar"/>
        </w:rPr>
        <w:t xml:space="preserve">Poisson             LR chisq</w:t>
      </w:r>
      <w:r>
        <w:br/>
      </w:r>
      <w:r>
        <w:rPr>
          <w:rStyle w:val="VerbatimChar"/>
        </w:rPr>
        <w:t xml:space="preserve">negative binomial   LR chisq</w:t>
      </w:r>
    </w:p>
    <w:p>
      <w:pPr>
        <w:pStyle w:val="FirstParagraph"/>
      </w:pPr>
      <w:r>
        <w:t xml:space="preserve">✏️</w:t>
      </w:r>
      <w:r>
        <w:t xml:space="preserve"> </w:t>
      </w:r>
      <w:r>
        <w:rPr>
          <w:b/>
          <w:bCs/>
        </w:rPr>
        <w:t xml:space="preserve">Q27:</w:t>
      </w:r>
      <w:r>
        <w:t xml:space="preserve"> </w:t>
      </w:r>
      <w:r>
        <w:t xml:space="preserve">Two or three sentences reporting the negative binomial result, with your own statistic, df, and</w:t>
      </w:r>
      <w:r>
        <w:t xml:space="preserve"> </w:t>
      </w:r>
      <w:r>
        <w:rPr>
          <w:i/>
          <w:iCs/>
        </w:rPr>
        <w:t xml:space="preserve">p</w:t>
      </w:r>
      <w:r>
        <w:t xml:space="preserve">. Say which model you fitted and why that one.</w:t>
      </w:r>
    </w:p>
    <w:p>
      <w:pPr>
        <w:pStyle w:val="BodyText"/>
      </w:pPr>
      <w:r>
        <w:t xml:space="preserve">✏️</w:t>
      </w:r>
      <w:r>
        <w:t xml:space="preserve"> </w:t>
      </w:r>
      <w:r>
        <w:rPr>
          <w:b/>
          <w:bCs/>
        </w:rPr>
        <w:t xml:space="preserve">Q28:</w:t>
      </w:r>
      <w:r>
        <w:t xml:space="preserve"> </w:t>
      </w:r>
      <w:r>
        <w:t xml:space="preserve">Someone reports the Poisson</w:t>
      </w:r>
      <w:r>
        <w:t xml:space="preserve"> </w:t>
      </w:r>
      <w:r>
        <w:rPr>
          <w:i/>
          <w:iCs/>
        </w:rPr>
        <w:t xml:space="preserve">p</w:t>
      </w:r>
      <w:r>
        <w:t xml:space="preserve">-value for</w:t>
      </w:r>
      <w:r>
        <w:t xml:space="preserve"> </w:t>
      </w:r>
      <w:r>
        <w:rPr>
          <w:rStyle w:val="VerbatimChar"/>
        </w:rPr>
        <w:t xml:space="preserve">size_cat</w:t>
      </w:r>
      <w:r>
        <w:t xml:space="preserve">. What have they done wrong, and in which</w:t>
      </w:r>
      <w:r>
        <w:t xml:space="preserve"> </w:t>
      </w:r>
      <w:r>
        <w:rPr>
          <w:b/>
          <w:bCs/>
        </w:rPr>
        <w:t xml:space="preserve">direction</w:t>
      </w:r>
      <w:r>
        <w:t xml:space="preserve"> </w:t>
      </w:r>
      <w:r>
        <w:t xml:space="preserve">is their answer wrong?</w:t>
      </w:r>
    </w:p>
    <w:p>
      <w:pPr>
        <w:pStyle w:val="BodyText"/>
      </w:pPr>
      <w:r>
        <w:t xml:space="preserve">✏️</w:t>
      </w:r>
      <w:r>
        <w:t xml:space="preserve"> </w:t>
      </w:r>
      <w:r>
        <w:rPr>
          <w:b/>
          <w:bCs/>
        </w:rPr>
        <w:t xml:space="preserve">Q29:</w:t>
      </w:r>
      <w:r>
        <w:t xml:space="preserve"> </w:t>
      </w:r>
      <w:r>
        <w:t xml:space="preserve">Section 2’s ANOVA also gave a significant</w:t>
      </w:r>
      <w:r>
        <w:t xml:space="preserve"> </w:t>
      </w:r>
      <w:r>
        <w:rPr>
          <w:rStyle w:val="VerbatimChar"/>
        </w:rPr>
        <w:t xml:space="preserve">size_cat</w:t>
      </w:r>
      <w:r>
        <w:t xml:space="preserve"> </w:t>
      </w:r>
      <w:r>
        <w:t xml:space="preserve">effect. So did the whole exercise change the</w:t>
      </w:r>
      <w:r>
        <w:t xml:space="preserve"> </w:t>
      </w:r>
      <w:r>
        <w:rPr>
          <w:b/>
          <w:bCs/>
        </w:rPr>
        <w:t xml:space="preserve">conclusion</w:t>
      </w:r>
      <w:r>
        <w:t xml:space="preserve">, or only the</w:t>
      </w:r>
      <w:r>
        <w:t xml:space="preserve"> </w:t>
      </w:r>
      <w:r>
        <w:rPr>
          <w:b/>
          <w:bCs/>
        </w:rPr>
        <w:t xml:space="preserve">honesty</w:t>
      </w:r>
      <w:r>
        <w:t xml:space="preserve"> </w:t>
      </w:r>
      <w:r>
        <w:t xml:space="preserve">of it? Explain — and say why that still matters.</w:t>
      </w:r>
    </w:p>
    <w:bookmarkEnd w:id="35"/>
    <w:bookmarkStart w:id="36" w:name="section-9-report-the-logistic-model"/>
    <w:p>
      <w:pPr>
        <w:pStyle w:val="Heading2"/>
      </w:pPr>
      <w:r>
        <w:t xml:space="preserve">Section 9 · Report the logistic model</w:t>
      </w:r>
    </w:p>
    <w:p>
      <w:pPr>
        <w:pStyle w:val="FirstParagraph"/>
      </w:pPr>
      <w:r>
        <w:t xml:space="preserve">✏️</w:t>
      </w:r>
      <w:r>
        <w:t xml:space="preserve"> </w:t>
      </w:r>
      <w:r>
        <w:rPr>
          <w:b/>
          <w:bCs/>
        </w:rPr>
        <w:t xml:space="preserve">Q30:</w:t>
      </w:r>
      <w:r>
        <w:t xml:space="preserve"> </w:t>
      </w:r>
      <w:r>
        <w:t xml:space="preserve">Slope, odds ratio and its 95% CI, the LR test result, and a pseudo-R².</w:t>
      </w:r>
    </w:p>
    <w:p>
      <w:pPr>
        <w:pStyle w:val="BodyText"/>
      </w:pPr>
      <w:r>
        <w:t xml:space="preserve">✏️</w:t>
      </w:r>
      <w:r>
        <w:t xml:space="preserve"> </w:t>
      </w:r>
      <w:r>
        <w:rPr>
          <w:b/>
          <w:bCs/>
        </w:rPr>
        <w:t xml:space="preserve">Q31:</w:t>
      </w:r>
      <w:r>
        <w:t xml:space="preserve"> </w:t>
      </w:r>
      <w:r>
        <w:t xml:space="preserve">One sentence an ecologist would actually write about perimeter-to-area ratio and the chance of finding</w:t>
      </w:r>
      <w:r>
        <w:t xml:space="preserve"> </w:t>
      </w:r>
      <w:r>
        <w:rPr>
          <w:i/>
          <w:iCs/>
        </w:rPr>
        <w:t xml:space="preserve">Uta</w:t>
      </w:r>
      <w:r>
        <w:t xml:space="preserve">.</w:t>
      </w:r>
    </w:p>
    <w:bookmarkEnd w:id="36"/>
    <w:bookmarkStart w:id="37" w:name="section-10-the-final-figure"/>
    <w:p>
      <w:pPr>
        <w:pStyle w:val="Heading2"/>
      </w:pPr>
      <w:r>
        <w:t xml:space="preserve">Section 10 · The final figure</w:t>
      </w:r>
    </w:p>
    <w:p>
      <w:pPr>
        <w:pStyle w:val="FirstParagraph"/>
      </w:pPr>
      <w:r>
        <w:t xml:space="preserve">One publication-quality figure. Pick</w:t>
      </w:r>
      <w:r>
        <w:t xml:space="preserve"> </w:t>
      </w:r>
      <w:r>
        <w:rPr>
          <w:b/>
          <w:bCs/>
        </w:rPr>
        <w:t xml:space="preserve">either</w:t>
      </w:r>
      <w:r>
        <w:t xml:space="preserve"> </w:t>
      </w:r>
      <w:r>
        <w:t xml:space="preserve">the NB fit of</w:t>
      </w:r>
      <w:r>
        <w:t xml:space="preserve"> </w:t>
      </w:r>
      <w:r>
        <w:rPr>
          <w:rStyle w:val="VerbatimChar"/>
        </w:rPr>
        <w:t xml:space="preserve">spp</w:t>
      </w:r>
      <w:r>
        <w:t xml:space="preserve"> </w:t>
      </w:r>
      <w:r>
        <w:t xml:space="preserve">on</w:t>
      </w:r>
      <w:r>
        <w:t xml:space="preserve"> </w:t>
      </w:r>
      <w:r>
        <w:rPr>
          <w:rStyle w:val="VerbatimChar"/>
        </w:rPr>
        <w:t xml:space="preserve">area</w:t>
      </w:r>
      <w:r>
        <w:t xml:space="preserve"> </w:t>
      </w:r>
      <w:r>
        <w:t xml:space="preserve">from section 6,</w:t>
      </w:r>
      <w:r>
        <w:t xml:space="preserve"> </w:t>
      </w:r>
      <w:r>
        <w:rPr>
          <w:b/>
          <w:bCs/>
        </w:rPr>
        <w:t xml:space="preserve">or</w:t>
      </w:r>
      <w:r>
        <w:t xml:space="preserve"> </w:t>
      </w:r>
      <w:r>
        <w:t xml:space="preserve">the logistic curve from section 7. Show the raw data under the fitted line. Proper axis labels, a real theme, readable sizing — this one is graded on presentation. Export it with</w:t>
      </w:r>
      <w:r>
        <w:t xml:space="preserve"> </w:t>
      </w:r>
      <w:r>
        <w:rPr>
          <w:rStyle w:val="VerbatimChar"/>
        </w:rPr>
        <w:t xml:space="preserve">ggsave()</w:t>
      </w:r>
      <w:r>
        <w:t xml:space="preserve">.</w:t>
      </w:r>
    </w:p>
    <w:p>
      <w:pPr>
        <w:pStyle w:val="SourceCode"/>
      </w:pPr>
      <w:r>
        <w:rPr>
          <w:rStyle w:val="CommentTok"/>
        </w:rPr>
        <w:t xml:space="preserve"># ---- 10 The final figure ---------------------------------</w:t>
      </w:r>
      <w:r>
        <w:br/>
      </w:r>
      <w:r>
        <w:rPr>
          <w:rStyle w:val="CommentTok"/>
        </w:rPr>
        <w:t xml:space="preserve"># ... your plot here, then:</w:t>
      </w:r>
      <w:r>
        <w:br/>
      </w:r>
      <w:r>
        <w:rPr>
          <w:rStyle w:val="CommentTok"/>
        </w:rPr>
        <w:t xml:space="preserve"># ggsave("figures/15_glm_fit.pdf", width = 7, height = 5)</w:t>
      </w:r>
    </w:p>
    <w:p>
      <w:pPr>
        <w:pStyle w:val="FirstParagraph"/>
      </w:pPr>
      <w:r>
        <w:t xml:space="preserve">✏️</w:t>
      </w:r>
      <w:r>
        <w:t xml:space="preserve"> </w:t>
      </w:r>
      <w:r>
        <w:rPr>
          <w:b/>
          <w:bCs/>
        </w:rPr>
        <w:t xml:space="preserve">Q32:</w:t>
      </w:r>
      <w:r>
        <w:t xml:space="preserve"> </w:t>
      </w:r>
      <w:r>
        <w:t xml:space="preserve">Why would a straight line from</w:t>
      </w:r>
      <w:r>
        <w:t xml:space="preserve"> </w:t>
      </w:r>
      <w:r>
        <w:rPr>
          <w:rStyle w:val="VerbatimChar"/>
        </w:rPr>
        <w:t xml:space="preserve">lm()</w:t>
      </w:r>
      <w:r>
        <w:t xml:space="preserve"> </w:t>
      </w:r>
      <w:r>
        <w:t xml:space="preserve">have been the wrong</w:t>
      </w:r>
      <w:r>
        <w:t xml:space="preserve"> </w:t>
      </w:r>
      <w:r>
        <w:rPr>
          <w:b/>
          <w:bCs/>
        </w:rPr>
        <w:t xml:space="preserve">shape</w:t>
      </w:r>
      <w:r>
        <w:t xml:space="preserve"> </w:t>
      </w:r>
      <w:r>
        <w:t xml:space="preserve">for the figure you chose? Name the impossible value it would have predicted.</w:t>
      </w:r>
    </w:p>
    <w:p>
      <w:r>
        <w:pict>
          <v:rect style="width:0;height:1.5pt" o:hralign="center" o:hrstd="t" o:hr="t"/>
        </w:pict>
      </w:r>
    </w:p>
    <w:bookmarkEnd w:id="37"/>
    <w:bookmarkEnd w:id="38"/>
    <w:bookmarkStart w:id="39" w:name="review-and-checkpoint"/>
    <w:p>
      <w:pPr>
        <w:pStyle w:val="Heading1"/>
      </w:pPr>
      <w:r>
        <w:t xml:space="preserve">Review and checkpoint</w:t>
      </w:r>
    </w:p>
    <w:p>
      <w:pPr>
        <w:pStyle w:val="FirstParagraph"/>
      </w:pPr>
      <w:r>
        <w:t xml:space="preserve">At this point you should be able to:</w:t>
      </w:r>
    </w:p>
    <w:p>
      <w:pPr>
        <w:pStyle w:val="Compact"/>
        <w:numPr>
          <w:ilvl w:val="0"/>
          <w:numId w:val="1005"/>
        </w:numPr>
      </w:pPr>
      <w:r>
        <w:t xml:space="preserve">Say why a linear model is the wrong tool for counts and for binary data</w:t>
      </w:r>
    </w:p>
    <w:p>
      <w:pPr>
        <w:pStyle w:val="Compact"/>
        <w:numPr>
          <w:ilvl w:val="0"/>
          <w:numId w:val="1006"/>
        </w:numPr>
      </w:pPr>
      <w:r>
        <w:t xml:space="preserve">Name a GLM’s three components, and the family and link for counts and for binary data</w:t>
      </w:r>
    </w:p>
    <w:p>
      <w:pPr>
        <w:pStyle w:val="Compact"/>
        <w:numPr>
          <w:ilvl w:val="0"/>
          <w:numId w:val="1007"/>
        </w:numPr>
      </w:pPr>
      <w:r>
        <w:t xml:space="preserve">Explain that</w:t>
      </w:r>
      <w:r>
        <w:t xml:space="preserve"> </w:t>
      </w:r>
      <w:r>
        <w:rPr>
          <w:rStyle w:val="VerbatimChar"/>
        </w:rPr>
        <w:t xml:space="preserve">lm()</w:t>
      </w:r>
      <w:r>
        <w:t xml:space="preserve"> </w:t>
      </w:r>
      <w:r>
        <w:t xml:space="preserve">is a Gaussian GLM with an identity link</w:t>
      </w:r>
    </w:p>
    <w:p>
      <w:pPr>
        <w:pStyle w:val="Compact"/>
        <w:numPr>
          <w:ilvl w:val="0"/>
          <w:numId w:val="1008"/>
        </w:numPr>
      </w:pPr>
      <w:r>
        <w:t xml:space="preserve">Fit a Poisson GLM and test it for overdispersion</w:t>
      </w:r>
    </w:p>
    <w:p>
      <w:pPr>
        <w:pStyle w:val="Compact"/>
        <w:numPr>
          <w:ilvl w:val="0"/>
          <w:numId w:val="1009"/>
        </w:numPr>
      </w:pPr>
      <w:r>
        <w:t xml:space="preserve">Say what overdispersion does to standard errors and</w:t>
      </w:r>
      <w:r>
        <w:t xml:space="preserve"> </w:t>
      </w:r>
      <w:r>
        <w:rPr>
          <w:i/>
          <w:iCs/>
        </w:rPr>
        <w:t xml:space="preserve">p</w:t>
      </w:r>
      <w:r>
        <w:t xml:space="preserve">-values, and in which direction</w:t>
      </w:r>
    </w:p>
    <w:p>
      <w:pPr>
        <w:pStyle w:val="Compact"/>
        <w:numPr>
          <w:ilvl w:val="0"/>
          <w:numId w:val="1010"/>
        </w:numPr>
      </w:pPr>
      <w:r>
        <w:t xml:space="preserve">Fit a negative binomial GLM and confirm the overdispersion is gone</w:t>
      </w:r>
    </w:p>
    <w:p>
      <w:pPr>
        <w:pStyle w:val="Compact"/>
        <w:numPr>
          <w:ilvl w:val="0"/>
          <w:numId w:val="1011"/>
        </w:numPr>
      </w:pPr>
      <w:r>
        <w:t xml:space="preserve">Compare families with AIC and with DHARMa residuals</w:t>
      </w:r>
    </w:p>
    <w:p>
      <w:pPr>
        <w:pStyle w:val="Compact"/>
        <w:numPr>
          <w:ilvl w:val="0"/>
          <w:numId w:val="1012"/>
        </w:numPr>
      </w:pPr>
      <w:r>
        <w:t xml:space="preserve">Read back-transformed EMMs and explain their asymmetric CIs</w:t>
      </w:r>
    </w:p>
    <w:p>
      <w:pPr>
        <w:pStyle w:val="Compact"/>
        <w:numPr>
          <w:ilvl w:val="0"/>
          <w:numId w:val="1013"/>
        </w:numPr>
      </w:pPr>
      <w:r>
        <w:t xml:space="preserve">Fit a logistic regression, interpret an odds ratio, and check its fit</w:t>
      </w:r>
    </w:p>
    <w:p>
      <w:pPr>
        <w:pStyle w:val="FirstParagraph"/>
      </w:pPr>
      <w:r>
        <w:t xml:space="preserve">Run your whole script top to bottom with</w:t>
      </w:r>
      <w:r>
        <w:t xml:space="preserve"> </w:t>
      </w:r>
      <w:r>
        <w:rPr>
          <w:b/>
          <w:bCs/>
        </w:rPr>
        <w:t xml:space="preserve">Ctrl/Cmd + Shift + Enter</w:t>
      </w:r>
      <w:r>
        <w:t xml:space="preserve">. It must run clean.</w:t>
      </w:r>
    </w:p>
    <w:p>
      <w:pPr>
        <w:pStyle w:val="BlockText"/>
      </w:pPr>
      <w:r>
        <w:t xml:space="preserve">💡</w:t>
      </w:r>
      <w:r>
        <w:t xml:space="preserve"> </w:t>
      </w:r>
      <w:r>
        <w:rPr>
          <w:b/>
          <w:bCs/>
        </w:rPr>
        <w:t xml:space="preserve">Key idea:</w:t>
      </w:r>
      <w:r>
        <w:t xml:space="preserve"> </w:t>
      </w:r>
      <w:r>
        <w:t xml:space="preserve">the chain you ran today — fit it, check the diagnostic that</w:t>
      </w:r>
      <w:r>
        <w:t xml:space="preserve"> </w:t>
      </w:r>
      <w:r>
        <w:rPr>
          <w:i/>
          <w:iCs/>
        </w:rPr>
        <w:t xml:space="preserve">matches the model</w:t>
      </w:r>
      <w:r>
        <w:t xml:space="preserve">, change one assumption, refit — is the whole method. Next week the thing you change is not the distribution but the error structure, with random effects.</w:t>
      </w:r>
    </w:p>
    <w:bookmarkEnd w:id="3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9" Target="media/rId9.png" /><Relationship Type="http://schemas.openxmlformats.org/officeDocument/2006/relationships/hyperlink" Id="rId12" Target="data/15_glm_logistic_regression.R" TargetMode="External" /><Relationship Type="http://schemas.openxmlformats.org/officeDocument/2006/relationships/hyperlink" Id="rId13" Target="data/polis.csv" TargetMode="External" /></Relationships>
</file>

<file path=word/_rels/footnotes.xml.rels><?xml version="1.0" encoding="UTF-8"?><Relationships xmlns="http://schemas.openxmlformats.org/package/2006/relationships"><Relationship Type="http://schemas.openxmlformats.org/officeDocument/2006/relationships/hyperlink" Id="rId12" Target="data/15_glm_logistic_regression.R" TargetMode="External" /><Relationship Type="http://schemas.openxmlformats.org/officeDocument/2006/relationships/hyperlink" Id="rId13" Target="data/polis.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GLM &amp; Logistic Regression</dc:title>
  <dc:creator>Bill Perry</dc:creator>
  <dc:description>Hands-on activity: what to do when the ANOVA assumptions fail on count data. Gaussian, Poisson, and negative binomial GLMs on the Galapagos island-biogeography data, then logistic regression on Polis et al.’s Uta lizard presence/absence data.</dc:description>
  <cp:keywords/>
  <dcterms:created xsi:type="dcterms:W3CDTF">2026-10-26T21:06:27Z</dcterms:created>
  <dcterms:modified xsi:type="dcterms:W3CDTF">2026-10-26T21:06:27Z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Generalized linear models</vt:lpwstr>
  </property>
  <property fmtid="{D5CDD505-2E9C-101B-9397-08002B2CF9AE}" pid="17" name="toc-title">
    <vt:lpwstr>Table of contents</vt:lpwstr>
  </property>
  <property fmtid="{D5CDD505-2E9C-101B-9397-08002B2CF9AE}" pid="18" name="week">
    <vt:lpwstr>10</vt:lpwstr>
  </property>
</Properties>
</file>