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Multivariate Statistics (MANOVA)</w:t>
      </w:r>
    </w:p>
    <w:p>
      <w:pPr>
        <w:pStyle w:val="Subtitle"/>
      </w:pPr>
      <w:r>
        <w:t xml:space="preserve">MANOVA</w:t>
      </w:r>
    </w:p>
    <w:p>
      <w:pPr>
        <w:pStyle w:val="Author"/>
      </w:pPr>
      <w:r>
        <w:t xml:space="preserve">Bill Perry</w:t>
      </w:r>
    </w:p>
    <w:bookmarkStart w:id="10" w:name="worksheet-multivariate-statistics"/>
    <w:p>
      <w:pPr>
        <w:pStyle w:val="Heading1"/>
      </w:pPr>
      <w:r>
        <w:t xml:space="preserve">Worksheet: Multivariate Statistics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</w:t>
        </w:r>
      </w:hyperlink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Setup (1)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0"/>
    <w:bookmarkStart w:id="11" w:name="part-1-load-and-explore-the-data"/>
    <w:p>
      <w:pPr>
        <w:pStyle w:val="Heading1"/>
      </w:pPr>
      <w:r>
        <w:t xml:space="preserve">Part 1 · Load and Explore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Load and Explore the Data ────────────────────────────────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"data/darlingtonia.csv"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  <w:r>
        <w:br/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visualize the raw data by site (notice the different scales!):</w:t>
      </w:r>
    </w:p>
    <w:p>
      <w:pPr>
        <w:pStyle w:val="SourceCode"/>
      </w:pPr>
      <w:r>
        <w:rPr>
          <w:rStyle w:val="CommentTok"/>
        </w:rPr>
        <w:t xml:space="preserve"># ── Part 1.2 · Load and Explore the Data ────────────────────────────────</w:t>
      </w:r>
      <w:r>
        <w:br/>
      </w:r>
      <w:r>
        <w:rPr>
          <w:rStyle w:val="NormalTok"/>
        </w:rPr>
        <w:t xml:space="preserve">darl_long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(darl_long,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by 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 the different scales!"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variable(s) have the largest values (dominating the raw scale), and which have the smallest?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part-2-standardization"/>
    <w:p>
      <w:pPr>
        <w:pStyle w:val="Heading1"/>
      </w:pPr>
      <w:r>
        <w:t xml:space="preserve">Part 2 · Standardization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check means and SDs by site before standardizing:</w:t>
      </w:r>
    </w:p>
    <w:p>
      <w:pPr>
        <w:pStyle w:val="SourceCode"/>
      </w:pPr>
      <w:r>
        <w:rPr>
          <w:rStyle w:val="CommentTok"/>
        </w:rPr>
        <w:t xml:space="preserve"># ── Part 2.1 · Standardization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standardize all numeric variables and visualize:</w:t>
      </w:r>
    </w:p>
    <w:p>
      <w:pPr>
        <w:pStyle w:val="SourceCode"/>
      </w:pPr>
      <w:r>
        <w:rPr>
          <w:rStyle w:val="CommentTok"/>
        </w:rPr>
        <w:t xml:space="preserve"># ── Part 2.2 · Standardization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darl_numeric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Standardize using scale() - centers (mean=0) and scales (sd=1) each variable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NormalTok"/>
        </w:rPr>
        <w:t xml:space="preserve">darl_scaled_df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(darl_scaled)</w:t>
      </w:r>
      <w:r>
        <w:br/>
      </w:r>
      <w:r>
        <w:br/>
      </w:r>
      <w:r>
        <w:rPr>
          <w:rStyle w:val="NormalTok"/>
        </w:rPr>
        <w:t xml:space="preserve">darl_scaled_df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(height, mouth_diam, wingmass_g),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"Standardized Data (same 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3" w:name="part-3-correlations"/>
    <w:p>
      <w:pPr>
        <w:pStyle w:val="Heading1"/>
      </w:pPr>
      <w:r>
        <w:t xml:space="preserve">Part 3 · Correlations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Correlations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(Darlingtonia variables)"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pair of variables has the strongest correlation? Does that make biological sense?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part-4-running-pca"/>
    <w:p>
      <w:pPr>
        <w:pStyle w:val="Heading1"/>
      </w:pPr>
      <w:r>
        <w:t xml:space="preserve">Part 4 · Running PCA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Running PCA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 scree plot to decide how many components to keep:</w:t>
      </w:r>
    </w:p>
    <w:p>
      <w:pPr>
        <w:pStyle w:val="SourceCode"/>
      </w:pPr>
      <w:r>
        <w:rPr>
          <w:rStyle w:val="CommentTok"/>
        </w:rPr>
        <w:t xml:space="preserve"># ── Part 4.2 · Running PCA 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(pca_result,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the scree plot, how many components would you retain, and why?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8" w:name="part-5-interpreting-loadings"/>
    <w:p>
      <w:pPr>
        <w:pStyle w:val="Heading1"/>
      </w:pPr>
      <w:r>
        <w:t xml:space="preserve">Part 5 · Interpreting Loadings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view the loadings for the first 3 PCs:</w:t>
      </w:r>
    </w:p>
    <w:p>
      <w:pPr>
        <w:pStyle w:val="SourceCode"/>
      </w:pPr>
      <w:r>
        <w:rPr>
          <w:rStyle w:val="CommentTok"/>
        </w:rPr>
        <w:t xml:space="preserve"># ── Part 5.1 · Interpreting Loadings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PC1 loadings, sorted and visualized:</w:t>
      </w:r>
    </w:p>
    <w:p>
      <w:pPr>
        <w:pStyle w:val="SourceCode"/>
      </w:pPr>
      <w:r>
        <w:rPr>
          <w:rStyle w:val="CommentTok"/>
        </w:rPr>
        <w:t xml:space="preserve"># ── Part 5.2 · Interpreting Loadings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pc1_loads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rPr>
          <w:rStyle w:val="NormalTok"/>
        </w:rPr>
        <w:t xml:space="preserve">pc1_loads</w:t>
      </w:r>
      <w:r>
        <w:br/>
      </w:r>
      <w:r>
        <w:br/>
      </w:r>
      <w:r>
        <w:rPr>
          <w:rStyle w:val="NormalTok"/>
        </w:rPr>
        <w:t xml:space="preserve">pc1_loads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Plant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same for PC2:</w:t>
      </w:r>
    </w:p>
    <w:p>
      <w:pPr>
        <w:pStyle w:val="SourceCode"/>
      </w:pPr>
      <w:r>
        <w:rPr>
          <w:rStyle w:val="CommentTok"/>
        </w:rPr>
        <w:t xml:space="preserve"># ── Part 5.3 · Interpreting Loadings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pc2_loads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br/>
      </w:r>
      <w:r>
        <w:rPr>
          <w:rStyle w:val="NormalTok"/>
        </w:rPr>
        <w:t xml:space="preserve">pc2_loads</w:t>
      </w:r>
      <w:r>
        <w:br/>
      </w:r>
      <w:r>
        <w:br/>
      </w:r>
      <w:r>
        <w:rPr>
          <w:rStyle w:val="NormalTok"/>
        </w:rPr>
        <w:t xml:space="preserve">pc2_loads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"Shape: Height vs. Wing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the loadings, write a one-sentence biological interpretation of PC1 and PC2 (what does a high score on each mean?).</w:t>
      </w:r>
    </w:p>
    <w:p>
      <w:pPr>
        <w:pStyle w:val="SourceCode"/>
      </w:pPr>
      <w:r>
        <w:rPr>
          <w:rStyle w:val="VerbatimChar"/>
        </w:rPr>
        <w:t xml:space="preserve">PC1 = ________________________________________________</w:t>
      </w:r>
      <w:r>
        <w:br/>
      </w:r>
      <w:r>
        <w:rPr>
          <w:rStyle w:val="VerbatimChar"/>
        </w:rPr>
        <w:t xml:space="preserve">PC2 = 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Repeat this loadings analysis for PC3 (</w:t>
            </w:r>
            <w:r>
              <w:rPr>
                <w:rStyle w:val="VerbatimChar"/>
              </w:rPr>
              <w:t xml:space="preserve">pca_result$rotation[, 3]</w:t>
            </w:r>
            <w:r>
              <w:t xml:space="preserve">). What does PC3 seem to represent?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5.4 · Interpreting Loadings 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art-6-scores-and-ordination"/>
    <w:p>
      <w:pPr>
        <w:pStyle w:val="Heading1"/>
      </w:pPr>
      <w:r>
        <w:t xml:space="preserve">Part 6 · Scores and Ordination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view PC scores for individual plants:</w:t>
      </w:r>
    </w:p>
    <w:p>
      <w:pPr>
        <w:pStyle w:val="SourceCode"/>
      </w:pPr>
      <w:r>
        <w:rPr>
          <w:rStyle w:val="CommentTok"/>
        </w:rPr>
        <w:t xml:space="preserve"># ── Part 6.1 · Scores and Ordination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pc_scores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(plant_id, site,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 basic scores plot:</w:t>
      </w:r>
    </w:p>
    <w:p>
      <w:pPr>
        <w:pStyle w:val="SourceCode"/>
      </w:pPr>
      <w:r>
        <w:rPr>
          <w:rStyle w:val="CommentTok"/>
        </w:rPr>
        <w:t xml:space="preserve"># ── Part 6.2 · Scores and Ordination 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"PC1: Overall 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"PC2: Shapeb%)"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an interactive 3D version using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── Part 6.3 · Scores and Ordination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(pc_data,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PC3,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"scatter3d"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scores plot, do the sites appear to separate from each other, or do they overlap heavily?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2" w:name="part-7-distances-between-sites"/>
    <w:p>
      <w:pPr>
        <w:pStyle w:val="Heading1"/>
      </w:pPr>
      <w:r>
        <w:t xml:space="preserve">Part 7 · Distances Between Sites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calculate site centroids (mean PC scores) and the Euclidean distance between them:</w:t>
      </w:r>
    </w:p>
    <w:p>
      <w:pPr>
        <w:pStyle w:val="SourceCode"/>
      </w:pPr>
      <w:r>
        <w:rPr>
          <w:rStyle w:val="CommentTok"/>
        </w:rPr>
        <w:t xml:space="preserve"># ── Part 7.1 · Distances Between Sites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dist_matrix</w:t>
      </w:r>
      <w:r>
        <w:br/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two sites are the most different from each other (largest centroid distance)? Which two are the most similar?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Run a quick one-way ANOVA testing whether</w:t>
            </w:r>
            <w:r>
              <w:t xml:space="preserve"> </w:t>
            </w:r>
            <w:r>
              <w:rPr>
                <w:rStyle w:val="VerbatimChar"/>
              </w:rPr>
              <w:t xml:space="preserve">PC1</w:t>
            </w:r>
            <w:r>
              <w:t xml:space="preserve"> </w:t>
            </w:r>
            <w:r>
              <w:t xml:space="preserve">differs by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aov(PC1 ~ site, data = pc_scores)</w:t>
            </w:r>
            <w:r>
              <w:t xml:space="preserve">), just like we did in lecture. Is the site effect significant?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7.2 · Distances Between Sites 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Explain why standardization matters before PCA</w:t>
      </w:r>
    </w:p>
    <w:p>
      <w:pPr>
        <w:pStyle w:val="Compact"/>
        <w:numPr>
          <w:ilvl w:val="0"/>
          <w:numId w:val="1002"/>
        </w:numPr>
      </w:pPr>
      <w:r>
        <w:t xml:space="preserve">Interpret a correlation matrix in the context of PCA</w:t>
      </w:r>
    </w:p>
    <w:p>
      <w:pPr>
        <w:pStyle w:val="Compact"/>
        <w:numPr>
          <w:ilvl w:val="0"/>
          <w:numId w:val="1003"/>
        </w:numPr>
      </w:pPr>
      <w:r>
        <w:t xml:space="preserve">Run a PCA with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 </w:t>
      </w:r>
      <w:r>
        <w:t xml:space="preserve">and read a scree plot</w:t>
      </w:r>
    </w:p>
    <w:p>
      <w:pPr>
        <w:pStyle w:val="Compact"/>
        <w:numPr>
          <w:ilvl w:val="0"/>
          <w:numId w:val="1004"/>
        </w:numPr>
      </w:pPr>
      <w:r>
        <w:t xml:space="preserve">Interpret loadings to give principal components biological meaning</w:t>
      </w:r>
    </w:p>
    <w:p>
      <w:pPr>
        <w:pStyle w:val="Compact"/>
        <w:numPr>
          <w:ilvl w:val="0"/>
          <w:numId w:val="1005"/>
        </w:numPr>
      </w:pPr>
      <w:r>
        <w:t xml:space="preserve">Plot and interpret PC scores, including an interactive 3D version</w:t>
      </w:r>
    </w:p>
    <w:p>
      <w:pPr>
        <w:pStyle w:val="Compact"/>
        <w:numPr>
          <w:ilvl w:val="0"/>
          <w:numId w:val="1006"/>
        </w:numPr>
      </w:pPr>
      <w:r>
        <w:t xml:space="preserve">Calculate Euclidean distances between group centroids in PC 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09_multivariate_statistics.R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worksheet, with your written answers</w:t>
            </w:r>
          </w:p>
          <w:p/>
        </w:tc>
      </w:tr>
    </w:tbl>
    <w:bookmarkEnd w:id="26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hyperlink" Id="rId9" Target="data/darlingtonia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ata/darlingtonia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Multivariate Statistics (MANOVA)</dc:title>
  <dc:creator>Bill Perry</dc:creator>
  <dc:description>Hands-on activity: principal component analysis on the Darlingtonia (cobra lily) morphology dataset — standardization, correlations, PCA, loadings, scores, and distances between site centroids.</dc:description>
  <cp:keywords/>
  <dcterms:created xsi:type="dcterms:W3CDTF">2026-10-26T21:07:27Z</dcterms:created>
  <dcterms:modified xsi:type="dcterms:W3CDTF">2026-10-26T21:07:27Z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18</vt:lpwstr>
  </property>
  <property fmtid="{D5CDD505-2E9C-101B-9397-08002B2CF9AE}" pid="15" name="resources">
    <vt:lpwstr/>
  </property>
  <property fmtid="{D5CDD505-2E9C-101B-9397-08002B2CF9AE}" pid="16" name="subtitle">
    <vt:lpwstr>MANOVA</vt:lpwstr>
  </property>
  <property fmtid="{D5CDD505-2E9C-101B-9397-08002B2CF9AE}" pid="17" name="toc-title">
    <vt:lpwstr>Table of contents</vt:lpwstr>
  </property>
  <property fmtid="{D5CDD505-2E9C-101B-9397-08002B2CF9AE}" pid="18" name="week">
    <vt:lpwstr>13</vt:lpwstr>
  </property>
</Properties>
</file>