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2" w:name="worksheet-nmds-permanova"/>
    <w:p>
      <w:pPr>
        <w:pStyle w:val="Heading1"/>
      </w:pPr>
      <w:r>
        <w:t xml:space="preserve">Worksheet: NMDS &amp; PERMANOVA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20" w:name="part-2-running-nmds"/>
    <w:p>
      <w:pPr>
        <w:pStyle w:val="Heading1"/>
      </w:pPr>
      <w:r>
        <w:t xml:space="preserve">Part 2 · Running NMDS</w:t>
      </w:r>
    </w:p>
    <w:bookmarkStart w:id="14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4"/>
    <w:bookmarkStart w:id="15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5"/>
    <w:bookmarkStart w:id="16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6"/>
    <w:bookmarkStart w:id="17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7"/>
    <w:bookmarkStart w:id="18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8"/>
    <w:bookmarkStart w:id="19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1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1"/>
    <w:bookmarkStart w:id="22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2"/>
    <w:bookmarkStart w:id="23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3"/>
    <w:bookmarkStart w:id="27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2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29"/>
    <w:bookmarkStart w:id="30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9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bookmarkEnd w:id="4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0" Target="media/rId4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2026-10-26T21:08:01Z</dcterms:created>
  <dcterms:modified xsi:type="dcterms:W3CDTF">2026-10-26T21:08:01Z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