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2026-10-26T21:13:10Z</dcterms:created>
  <dcterms:modified xsi:type="dcterms:W3CDTF">2026-10-26T21:13:10Z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21</vt:lpwstr>
  </property>
  <property fmtid="{D5CDD505-2E9C-101B-9397-08002B2CF9AE}" pid="14" name="resources">
    <vt:lpwstr/>
  </property>
  <property fmtid="{D5CDD505-2E9C-101B-9397-08002B2CF9AE}" pid="15" name="subtitle">
    <vt:lpwstr>Course review</vt:lpwstr>
  </property>
  <property fmtid="{D5CDD505-2E9C-101B-9397-08002B2CF9AE}" pid="16" name="toc-title">
    <vt:lpwstr>Table of contents</vt:lpwstr>
  </property>
  <property fmtid="{D5CDD505-2E9C-101B-9397-08002B2CF9AE}" pid="17" name="week">
    <vt:lpwstr>16</vt:lpwstr>
  </property>
</Properties>
</file>