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03</w:t>
      </w:r>
    </w:p>
    <w:p>
      <w:pPr>
        <w:pStyle w:val="Subtitle"/>
      </w:pPr>
      <w:r>
        <w:t xml:space="preserve">Nested / factorial ANOVA</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03</dc:title>
  <dc:creator>Bill Perry</dc:creator>
  <cp:keywords/>
  <dcterms:created xsi:type="dcterms:W3CDTF">2026-08-19T20:14:04Z</dcterms:created>
  <dcterms:modified xsi:type="dcterms:W3CDTF">2026-08-19T20:14:04Z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3</vt:lpwstr>
  </property>
  <property fmtid="{D5CDD505-2E9C-101B-9397-08002B2CF9AE}" pid="12" name="subtitle">
    <vt:lpwstr>Nested / factorial ANOVA</vt:lpwstr>
  </property>
  <property fmtid="{D5CDD505-2E9C-101B-9397-08002B2CF9AE}" pid="13" name="toc-title">
    <vt:lpwstr>Table of contents</vt:lpwstr>
  </property>
</Properties>
</file>