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2026-08-19T20:18:45Z</dcterms:created>
  <dcterms:modified xsi:type="dcterms:W3CDTF">2026-08-19T20:18:45Z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14</vt:lpwstr>
  </property>
  <property fmtid="{D5CDD505-2E9C-101B-9397-08002B2CF9AE}" pid="13" name="resources">
    <vt:lpwstr/>
  </property>
  <property fmtid="{D5CDD505-2E9C-101B-9397-08002B2CF9AE}" pid="14" name="subtitle">
    <vt:lpwstr>Hierarchical designs</vt:lpwstr>
  </property>
  <property fmtid="{D5CDD505-2E9C-101B-9397-08002B2CF9AE}" pid="15" name="toc-title">
    <vt:lpwstr>Table of contents</vt:lpwstr>
  </property>
  <property fmtid="{D5CDD505-2E9C-101B-9397-08002B2CF9AE}" pid="16" name="week">
    <vt:lpwstr>8</vt:lpwstr>
  </property>
</Properties>
</file>