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4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NMDS &amp; PERMANOVA</w:t>
      </w:r>
    </w:p>
    <w:p>
      <w:pPr>
        <w:pStyle w:val="Subtitle"/>
      </w:pPr>
      <w:r>
        <w:t xml:space="preserve">NMDS &amp; PERMANOVA</w:t>
      </w:r>
    </w:p>
    <w:p>
      <w:pPr>
        <w:pStyle w:val="Author"/>
      </w:pPr>
      <w:r>
        <w:t xml:space="preserve">Bill Perry</w:t>
      </w:r>
    </w:p>
    <w:bookmarkStart w:id="13" w:name="worksheet-nmds-permanova"/>
    <w:p>
      <w:pPr>
        <w:pStyle w:val="Heading1"/>
      </w:pPr>
      <w:r>
        <w:t xml:space="preserve">Worksheet: NMDS &amp; PERMANOVA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10_nmds_permanova.R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 iris dataset, treating the four flower measurements as if they were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 </w:t>
      </w:r>
      <w:r>
        <w:t xml:space="preserve">— a handy stand-in for real community data.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What is NMDS?</w:t>
      </w:r>
      <w:r>
        <w:t xml:space="preserve"> </w:t>
      </w:r>
      <w:r>
        <w:t xml:space="preserve">NMDS (Non-metric Multidimensional Scaling) is an ordination technique that:</w:t>
      </w:r>
    </w:p>
    <w:p>
      <w:pPr>
        <w:pStyle w:val="Compact"/>
        <w:numPr>
          <w:ilvl w:val="0"/>
          <w:numId w:val="1001"/>
        </w:numPr>
      </w:pPr>
      <w:r>
        <w:t xml:space="preserve">Visualizes dissimilarity between objects in reduced dimensions</w:t>
      </w:r>
    </w:p>
    <w:p>
      <w:pPr>
        <w:pStyle w:val="Compact"/>
        <w:numPr>
          <w:ilvl w:val="0"/>
          <w:numId w:val="1001"/>
        </w:numPr>
      </w:pPr>
      <w:r>
        <w:t xml:space="preserve">Preserves rank order of distances, not exact distances</w:t>
      </w:r>
    </w:p>
    <w:p>
      <w:pPr>
        <w:pStyle w:val="Compact"/>
        <w:numPr>
          <w:ilvl w:val="0"/>
          <w:numId w:val="1001"/>
        </w:numPr>
      </w:pPr>
      <w:r>
        <w:t xml:space="preserve">Works well with non-linear ecological relationships</w:t>
      </w:r>
    </w:p>
    <w:p>
      <w:pPr>
        <w:pStyle w:val="Compact"/>
        <w:numPr>
          <w:ilvl w:val="0"/>
          <w:numId w:val="1001"/>
        </w:numPr>
      </w:pPr>
      <w:r>
        <w:t xml:space="preserve">Makes few assumptions about data structure</w:t>
      </w:r>
    </w:p>
    <w:p>
      <w:pPr>
        <w:pStyle w:val="FirstParagraph"/>
      </w:pPr>
      <w:r>
        <w:rPr>
          <w:b/>
          <w:bCs/>
        </w:rPr>
        <w:t xml:space="preserve">When to use NMDS:</w:t>
      </w:r>
      <w:r>
        <w:t xml:space="preserve"> </w:t>
      </w:r>
      <w:r>
        <w:t xml:space="preserve">community data (species abundance or presence/absence matrices), non-linear relationships (when PCA assumptions are violated), or complex ecological gradients (multiple environmental factors affecting communities).</w:t>
      </w:r>
    </w:p>
    <w:p>
      <w:pPr>
        <w:pStyle w:val="BodyText"/>
      </w:pPr>
      <w:r>
        <w:rPr>
          <w:b/>
          <w:bCs/>
        </w:rPr>
        <w:t xml:space="preserve">Key concepts of NMDS: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 0.2 is acceptable)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Critical first step:</w:t>
            </w:r>
            <w:r>
              <w:t xml:space="preserve"> </w:t>
            </w:r>
            <w:r>
              <w:t xml:space="preserve">Always check your stress value! Stress &lt; 0.1 is excellent, 0.1-0.2 is good, &gt; 0.2 is poor representation.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part-1-data-preparation-and-exploration"/>
    <w:p>
      <w:pPr>
        <w:pStyle w:val="Heading1"/>
      </w:pPr>
      <w:r>
        <w:t xml:space="preserve">Part 1 · Data Preparation and Exploration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separate the grouping variable from the numeric</w:t>
      </w:r>
      <w:r>
        <w:t xml:space="preserve"> </w:t>
      </w:r>
      <w:r>
        <w:t xml:space="preserve">“community”</w:t>
      </w:r>
      <w:r>
        <w:t xml:space="preserve"> </w:t>
      </w:r>
      <w:r>
        <w:t xml:space="preserve">matrix:</w:t>
      </w:r>
    </w:p>
    <w:p>
      <w:pPr>
        <w:pStyle w:val="SourceCode"/>
      </w:pPr>
      <w:r>
        <w:rPr>
          <w:rStyle w:val="CommentTok"/>
        </w:rPr>
        <w:t xml:space="preserve"># ── Part 1.2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quick pairs plot to see relationships:</w:t>
      </w:r>
    </w:p>
    <w:p>
      <w:pPr>
        <w:pStyle w:val="SourceCode"/>
      </w:pPr>
      <w:r>
        <w:rPr>
          <w:rStyle w:val="CommentTok"/>
        </w:rPr>
        <w:t xml:space="preserve"># ── Part 1.3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Start w:id="21" w:name="part-2-running-nmds"/>
    <w:p>
      <w:pPr>
        <w:pStyle w:val="Heading1"/>
      </w:pPr>
      <w:r>
        <w:t xml:space="preserve">Part 2 · Running NMDS</w:t>
      </w:r>
    </w:p>
    <w:bookmarkStart w:id="15" w:name="step-1-calculate-a-distance-matrix"/>
    <w:p>
      <w:pPr>
        <w:pStyle w:val="Heading2"/>
      </w:pPr>
      <w:r>
        <w:t xml:space="preserve">Step 1: Calculate a distance matrix</w:t>
      </w:r>
    </w:p>
    <w:p>
      <w:pPr>
        <w:pStyle w:val="SourceCode"/>
      </w:pPr>
      <w:r>
        <w:rPr>
          <w:rStyle w:val="CommentTok"/>
        </w:rPr>
        <w:t xml:space="preserve"># ── Part 2.1 · Running NMDS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CommentTok"/>
        </w:rPr>
        <w:t xml:space="preserve"># (Bray-Curtis is more common for real abundance/count data)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bookmarkEnd w:id="15"/>
    <w:bookmarkStart w:id="16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── Part 2.2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iris_nmds_model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Stress 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Is that excellent (&lt;0.1), good (0.1–0.2), or poor (&gt;0.2)?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16"/>
    <w:bookmarkStart w:id="17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── Part 2.3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bookmarkEnd w:id="17"/>
    <w:bookmarkStart w:id="18" w:name="step-4-create-an-nmds-plot"/>
    <w:p>
      <w:pPr>
        <w:pStyle w:val="Heading2"/>
      </w:pPr>
      <w:r>
        <w:t xml:space="preserve">Step 4: Create an NMDS plot</w:t>
      </w:r>
    </w:p>
    <w:p>
      <w:pPr>
        <w:pStyle w:val="SourceCode"/>
      </w:pPr>
      <w:r>
        <w:rPr>
          <w:rStyle w:val="CommentTok"/>
        </w:rPr>
        <w:t xml:space="preserve"># ── Part 2.4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bookmarkEnd w:id="18"/>
    <w:bookmarkStart w:id="19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── Part 2.5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nmds_ellipse_plot</w:t>
      </w:r>
    </w:p>
    <w:bookmarkEnd w:id="19"/>
    <w:bookmarkStart w:id="20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── Part 2.6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three species separate cleanly on the NMDS plot, or do any overlap?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part-3-permanova-analysis"/>
    <w:p>
      <w:pPr>
        <w:pStyle w:val="Heading1"/>
      </w:pPr>
      <w:r>
        <w:t xml:space="preserve">Part 3 · PERMANOVA Analysis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Start w:id="22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── Part 3.1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iris_permanova_model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F-statistic: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R² (variance explained):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Do species differ significantly in multivariate space?</w:t>
      </w:r>
    </w:p>
    <w:bookmarkEnd w:id="22"/>
    <w:bookmarkStart w:id="23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── Part 3.2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bookmarkEnd w:id="23"/>
    <w:bookmarkStart w:id="2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── Part 3.3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bookmarkEnd w:id="24"/>
    <w:bookmarkStart w:id="28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── Part 3.4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species is the most different (largest F-statistic)? Which pair is the least different?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Does the dispersion test in Step 2 suggest the three species have similar multivariate spread? If not, how would that affect how you interpret the PERMANOVA result from Step 1?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3.5 · PERMANOVA Analysis 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notes/code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2" w:name="part-4-anosim-analysis"/>
    <w:p>
      <w:pPr>
        <w:pStyle w:val="Heading1"/>
      </w:pPr>
      <w:r>
        <w:t xml:space="preserve">Part 4 · ANOSIM Analysis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Start w:id="30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── Part 4.1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iris_anosim_model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R 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R close to 1 indicates strong separation between groups; how strong is the separation here?</w:t>
      </w:r>
    </w:p>
    <w:bookmarkEnd w:id="30"/>
    <w:bookmarkStart w:id="31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── Part 4.2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part-5-environmental-fitting-optional"/>
    <w:p>
      <w:pPr>
        <w:pStyle w:val="Heading1"/>
      </w:pPr>
      <w:r>
        <w:t xml:space="preserve">Part 5 · Environmental Fitting (Optional)</w:t>
      </w:r>
    </w:p>
    <w:p>
      <w:pPr>
        <w:pStyle w:val="FirstParagraph"/>
      </w:pPr>
      <w:r>
        <w:t xml:space="preserve">If we had environmental variables, we could fit them to the ordination. For demonstration, let’s use</w:t>
      </w:r>
      <w:r>
        <w:t xml:space="preserve"> </w:t>
      </w:r>
      <w:r>
        <w:rPr>
          <w:rStyle w:val="VerbatimChar"/>
        </w:rPr>
        <w:t xml:space="preserve">petal_length</w:t>
      </w:r>
      <w:r>
        <w:t xml:space="preserve"> </w:t>
      </w:r>
      <w:r>
        <w:t xml:space="preserve">as a stand-in</w:t>
      </w:r>
      <w:r>
        <w:t xml:space="preserve"> </w:t>
      </w:r>
      <w:r>
        <w:t xml:space="preserve">“environmental”</w:t>
      </w:r>
      <w:r>
        <w:t xml:space="preserve"> </w:t>
      </w:r>
      <w:r>
        <w:t xml:space="preserve">variable.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environmental vector on the ordination:</w:t>
      </w:r>
    </w:p>
    <w:p>
      <w:pPr>
        <w:pStyle w:val="SourceCode"/>
      </w:pPr>
      <w:r>
        <w:rPr>
          <w:rStyle w:val="CommentTok"/>
        </w:rPr>
        <w:t xml:space="preserve"># ── Part 5.2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the environmental fitting with</w:t>
            </w:r>
            <w:r>
              <w:t xml:space="preserve"> </w:t>
            </w:r>
            <w:r>
              <w:rPr>
                <w:rStyle w:val="VerbatimChar"/>
              </w:rPr>
              <w:t xml:space="preserve">sepal_width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petal_length</w:t>
            </w:r>
            <w:r>
              <w:t xml:space="preserve">. Does it point in a similar direction, or a very different one?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Environmental Fitting (Optional)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Start w:id="40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Choose appropriate distance measure</w:t>
            </w:r>
            <w:r>
              <w:t xml:space="preserve"> </w:t>
            </w:r>
            <w:r>
              <w:t xml:space="preserve">- Bray-Curtis for abundance data, Euclidean for measurement data.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Key points to remember: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bookmarkStart w:id="44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6"/>
        </w:numPr>
      </w:pPr>
      <w:r>
        <w:t xml:space="preserve">Explain when NMDS is preferred over PCA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metaMDS()</w:t>
      </w:r>
      <w:r>
        <w:t xml:space="preserve"> </w:t>
      </w:r>
      <w:r>
        <w:t xml:space="preserve">and interpret the stress value</w:t>
      </w:r>
    </w:p>
    <w:p>
      <w:pPr>
        <w:pStyle w:val="Compact"/>
        <w:numPr>
          <w:ilvl w:val="0"/>
          <w:numId w:val="1008"/>
        </w:numPr>
      </w:pPr>
      <w:r>
        <w:t xml:space="preserve">Build an NMDS ordination plot with confidence ellipses</w:t>
      </w:r>
    </w:p>
    <w:p>
      <w:pPr>
        <w:pStyle w:val="Compact"/>
        <w:numPr>
          <w:ilvl w:val="0"/>
          <w:numId w:val="1009"/>
        </w:numPr>
      </w:pPr>
      <w:r>
        <w:t xml:space="preserve">Run and interpret PERMANOVA, including checking dispersion homogeneity with</w:t>
      </w:r>
      <w:r>
        <w:t xml:space="preserve"> </w:t>
      </w:r>
      <w:r>
        <w:rPr>
          <w:rStyle w:val="VerbatimChar"/>
        </w:rPr>
        <w:t xml:space="preserve">betadisper()</w:t>
      </w:r>
    </w:p>
    <w:p>
      <w:pPr>
        <w:pStyle w:val="Compact"/>
        <w:numPr>
          <w:ilvl w:val="0"/>
          <w:numId w:val="1010"/>
        </w:numPr>
      </w:pPr>
      <w:r>
        <w:t xml:space="preserve">Run and interpret ANOSIM as a complementary test</w:t>
      </w:r>
    </w:p>
    <w:p>
      <w:pPr>
        <w:pStyle w:val="Compact"/>
        <w:numPr>
          <w:ilvl w:val="0"/>
          <w:numId w:val="1011"/>
        </w:numPr>
      </w:pPr>
      <w:r>
        <w:t xml:space="preserve">Fit an environmental (or other continuous) vector onto an ordination with</w:t>
      </w:r>
      <w:r>
        <w:t xml:space="preserve"> </w:t>
      </w:r>
      <w:r>
        <w:rPr>
          <w:rStyle w:val="VerbatimChar"/>
        </w:rPr>
        <w:t xml:space="preserve">envfit()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10_nmds_permanova.R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41" Target="media/rId41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NMDS &amp; PERMANOVA</dc:title>
  <dc:creator>Bill Perry</dc:creator>
  <dc:description>Hands-on activity: NMDS ordination, PERMANOVA, ANOSIM, and environmental fitting, using the iris dataset treated as a community-style abundance matrix.</dc:description>
  <cp:keywords/>
  <dcterms:created xsi:type="dcterms:W3CDTF">2026-09-28T13:53:11Z</dcterms:created>
  <dcterms:modified xsi:type="dcterms:W3CDTF">2026-09-28T13:53:11Z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NMDS &amp; PERMANOVA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