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1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📄 Download the script skeleton</w:t>
        </w:r>
      </w:hyperlink>
    </w:p>
    <w:bookmarkEnd w:id="11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three numbers everything today depends on: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 Which has the larger SD?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Start w:id="15" w:name="a-tool-you-will-reuse-all-semester"/>
    <w:p>
      <w:pPr>
        <w:pStyle w:val="Heading2"/>
      </w:pPr>
      <w:r>
        <w:t xml:space="preserve">A tool you will reuse all semester</w:t>
      </w:r>
    </w:p>
    <w:p>
      <w:pPr>
        <w:pStyle w:val="FirstParagraph"/>
      </w:pPr>
      <w:r>
        <w:t xml:space="preserve">You just typed out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by hand. You will want those same four numbers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analysis from here on — so let’s package them into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and never type that block again.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one is a tool, not a lesson — it is already filled in for you in the script skeleton.</w:t>
            </w:r>
            <w:r>
              <w:t xml:space="preserve"> </w:t>
            </w:r>
            <w:r>
              <w:t xml:space="preserve">You do not have to type it. Read it, run it, and then use it.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{ variable }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“curly-curly”</w:t>
            </w:r>
            <w:r>
              <w:t xml:space="preserve"> </w:t>
            </w:r>
            <w:r>
              <w:t xml:space="preserve">braces) is what lets you hand the function a</w:t>
            </w:r>
            <w:r>
              <w:t xml:space="preserve"> </w:t>
            </w:r>
            <w:r>
              <w:rPr>
                <w:i/>
                <w:iCs/>
              </w:rPr>
              <w:t xml:space="preserve">bare column name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instead of a quoted string. It is the one piece of syntax here worth remembering.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define it once:</w:t>
      </w:r>
    </w:p>
    <w:p>
      <w:pPr>
        <w:pStyle w:val="SourceCode"/>
      </w:pPr>
      <w:r>
        <w:rPr>
          <w:rStyle w:val="CommentTok"/>
        </w:rPr>
        <w:t xml:space="preserve"># ── Part 1.3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use it. Three ways, no retyping:</w:t>
      </w:r>
    </w:p>
    <w:p>
      <w:pPr>
        <w:pStyle w:val="SourceCode"/>
      </w:pPr>
      <w:r>
        <w:rPr>
          <w:rStyle w:val="CommentTok"/>
        </w:rPr>
        <w:t xml:space="preserve"># ── Part 1.4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per lake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              </w:t>
      </w:r>
      <w:r>
        <w:rPr>
          <w:rStyle w:val="CommentTok"/>
        </w:rPr>
        <w:t xml:space="preserve"># both lakes pooled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a different column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first result to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from Part 1.2. Do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 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function also returns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We have not explained those yet.</w:t>
      </w:r>
      <w:r>
        <w:t xml:space="preserve"> </w:t>
      </w:r>
      <w:r>
        <w:rPr>
          <w:b/>
          <w:bCs/>
        </w:rPr>
        <w:t xml:space="preserve">That is Part 6.</w:t>
      </w:r>
      <w:r>
        <w:t xml:space="preserve"> </w:t>
      </w:r>
      <w:r>
        <w:t xml:space="preserve">For now, just notice they are there.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2-the-normal-distribution"/>
    <w:p>
      <w:pPr>
        <w:pStyle w:val="Heading1"/>
      </w:pPr>
      <w:r>
        <w:t xml:space="preserve">Part 2 · The Normal Distribution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Distribution); Gotelli &amp; Ellison Ch. 2.</w:t>
      </w:r>
    </w:p>
    <w:p>
      <w:pPr>
        <w:pStyle w:val="FirstParagraph"/>
      </w:pPr>
      <w:r>
        <w:t xml:space="preserve">A normal distribution is fully described by just two numbers: its mean (μ) and its standard deviation (σ). Let’s draw the normal curve that matches our fish and see how well it fits.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The Normal Distribution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i3_sd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dnorm,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i3_sd),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does the red curve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blue bars, and where does it sit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them? Look especially at the right-hand side.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X9ed4db8c56d30bb6ce12575dd6f36701e0192b0"/>
    <w:p>
      <w:pPr>
        <w:pStyle w:val="Heading1"/>
      </w:pPr>
      <w:r>
        <w:t xml:space="preserve">Part 3 · Z-Scores — Putting Everything on One Ruler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— standardizing a value.</w:t>
      </w:r>
    </w:p>
    <w:p>
      <w:pPr>
        <w:pStyle w:val="FirstParagraph"/>
      </w:pPr>
      <w:r>
        <w:t xml:space="preserve">There is a different normal curve for every μ and σ. Standardizing rescales any of them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units: standard deviations from the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length_mm, z_score)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 (SDs from the mean)"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histogram to the one in Part 2. What changed — the</w:t>
      </w:r>
      <w:r>
        <w:t xml:space="preserve"> </w:t>
      </w:r>
      <w:r>
        <w:rPr>
          <w:b/>
          <w:bCs/>
        </w:rPr>
        <w:t xml:space="preserve">shape</w:t>
      </w:r>
      <w:r>
        <w:t xml:space="preserve">, or just the</w:t>
      </w:r>
      <w:r>
        <w:t xml:space="preserve"> </w:t>
      </w:r>
      <w:r>
        <w:rPr>
          <w:b/>
          <w:bCs/>
        </w:rPr>
        <w:t xml:space="preserve">axis numbers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what fraction of our fish really are within 1 SD?</w:t>
      </w:r>
    </w:p>
    <w:p>
      <w:pPr>
        <w:pStyle w:val="SourceCode"/>
      </w:pPr>
      <w:r>
        <w:rPr>
          <w:rStyle w:val="CommentTok"/>
        </w:rPr>
        <w:t xml:space="preserve"># ── Part 3.2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 perfect normal distribution gives 68%. What did you get, and is the gap big or small?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4-area-under-the-curve-probability"/>
    <w:p>
      <w:pPr>
        <w:pStyle w:val="Heading1"/>
      </w:pPr>
      <w:r>
        <w:t xml:space="preserve">Part 4 · Area Under the Curve = Probability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10.</w:t>
      </w:r>
    </w:p>
    <w:p>
      <w:pPr>
        <w:pStyle w:val="FirstParagraph"/>
      </w:pPr>
      <w:r>
        <w:t xml:space="preserve">The whole point of a density curve is that</w:t>
      </w:r>
      <w:r>
        <w:t xml:space="preserve"> </w:t>
      </w:r>
      <w:r>
        <w:rPr>
          <w:b/>
          <w:bCs/>
        </w:rPr>
        <w:t xml:space="preserve">area under it is probability</w:t>
      </w:r>
      <w:r>
        <w:t xml:space="preserve">.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gives us that area without any integration.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Area Under the Curve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area to the LEFT of 1.96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the z with 97.5% to its left - the inverse of pnorm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worked example from lecture: how rare is a 300 mm grayling?</w:t>
      </w:r>
    </w:p>
    <w:p>
      <w:pPr>
        <w:pStyle w:val="SourceCode"/>
      </w:pPr>
      <w:r>
        <w:rPr>
          <w:rStyle w:val="CommentTok"/>
        </w:rPr>
        <w:t xml:space="preserve"># ── Part 4.2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z_300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(z_300,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should be about 1.22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(z_300)),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% of fish LONGER than 300 mm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now run it backwards, from a probability to a length:</w:t>
      </w:r>
    </w:p>
    <w:p>
      <w:pPr>
        <w:pStyle w:val="SourceCode"/>
      </w:pPr>
      <w:r>
        <w:rPr>
          <w:rStyle w:val="CommentTok"/>
        </w:rPr>
        <w:t xml:space="preserve"># ── Part 4.3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 does that last number mean to someone fishing lake I3?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to find the percentage of I3 fish shorter than</w:t>
      </w:r>
      <w:r>
        <w:t xml:space="preserve"> </w:t>
      </w:r>
      <w:r>
        <w:rPr>
          <w:b/>
          <w:bCs/>
        </w:rPr>
        <w:t xml:space="preserve">240 mm</w:t>
      </w:r>
      <w:r>
        <w:t xml:space="preserve">. Convert 240 to a z-score first.</w:t>
      </w:r>
    </w:p>
    <w:p>
      <w:pPr>
        <w:pStyle w:val="SourceCode"/>
      </w:pPr>
      <w:r>
        <w:rPr>
          <w:rStyle w:val="CommentTok"/>
        </w:rPr>
        <w:t xml:space="preserve"># ── Part 4.4 · Area Under the Curve 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Shade the tail you just calculated.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4.5 · Area Under the Curve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part-5-checking-the-assumption"/>
    <w:p>
      <w:pPr>
        <w:pStyle w:val="Heading1"/>
      </w:pPr>
      <w:r>
        <w:t xml:space="preserve">Part 5 · Checking the Assumption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13 (Handling Violations of Assumptions).</w:t>
      </w:r>
    </w:p>
    <w:p>
      <w:pPr>
        <w:pStyle w:val="FirstParagraph"/>
      </w:pPr>
      <w:r>
        <w:t xml:space="preserve">Every number in Part 4 assumed the fish are normally distributed. Now we test that.</w:t>
      </w:r>
    </w:p>
    <w:p>
      <w:pPr>
        <w:pStyle w:val="BodyText"/>
      </w:pPr>
      <w:r>
        <w:rPr>
          <w:b/>
          <w:bCs/>
        </w:rPr>
        <w:t xml:space="preserve">Watch the hypotheses — they run backwards from what you expect: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Hₐ: the data are NOT normal</w:t>
      </w:r>
    </w:p>
    <w:p>
      <w:pPr>
        <w:pStyle w:val="Compact"/>
        <w:numPr>
          <w:ilvl w:val="0"/>
          <w:numId w:val="1001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p &lt; 0.05 means NOT normal</w:t>
      </w:r>
      <w:r>
        <w:t xml:space="preserve"> </w:t>
      </w:r>
      <w:r>
        <w:t xml:space="preserve">— a small p-value here is bad news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p-value, and what does it say about normality? On the Q-Q plot, where do the points leave the red line?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so how wrong was our 300 mm answer? Compare theory to the actual fish:</w:t>
      </w:r>
    </w:p>
    <w:p>
      <w:pPr>
        <w:pStyle w:val="SourceCode"/>
      </w:pPr>
      <w:r>
        <w:rPr>
          <w:rStyle w:val="CommentTok"/>
        </w:rPr>
        <w:t xml:space="preserve"># ── Part 5.2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normal theory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actual fish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far apart are those two numbers? Why does it matter that the disagreement is out in the</w:t>
      </w:r>
      <w:r>
        <w:t xml:space="preserve"> </w:t>
      </w:r>
      <w:r>
        <w:rPr>
          <w:b/>
          <w:bCs/>
        </w:rPr>
        <w:t xml:space="preserve">tail</w:t>
      </w:r>
      <w:r>
        <w:t xml:space="preserve"> </w:t>
      </w:r>
      <w:r>
        <w:t xml:space="preserve">rather than in the middle?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on lake I8 as well. Is it normal? Does the Q-Q plot agree with the p-value?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Checking the Assumption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part-6-sd-se-and-confidence-intervals"/>
    <w:p>
      <w:pPr>
        <w:pStyle w:val="Heading1"/>
      </w:pPr>
      <w:r>
        <w:t xml:space="preserve">Part 6 · SD, SE, and Confidence Intervals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this is the chapter that separates SD from SE.</w:t>
      </w:r>
    </w:p>
    <w:p>
      <w:pPr>
        <w:pStyle w:val="FirstParagraph"/>
      </w:pPr>
      <w:r>
        <w:rPr>
          <w:b/>
          <w:bCs/>
        </w:rPr>
        <w:t xml:space="preserve">SD</w:t>
      </w:r>
      <w:r>
        <w:t xml:space="preserve"> </w:t>
      </w:r>
      <w:r>
        <w:t xml:space="preserve">describes how much</w:t>
      </w:r>
      <w:r>
        <w:t xml:space="preserve"> </w:t>
      </w:r>
      <w:r>
        <w:rPr>
          <w:i/>
          <w:iCs/>
        </w:rPr>
        <w:t xml:space="preserve">individual fish</w:t>
      </w:r>
      <w:r>
        <w:t xml:space="preserve"> </w:t>
      </w:r>
      <w:r>
        <w:t xml:space="preserve">vary.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describes how much a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would vary from study to study. They answer different questions and must not be swapped.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we measured 4× as many fish, which of those two numbers would shrink, and by how much?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95% CI by hand, the way the formula reads: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r>
          <m:t>S</m:t>
        </m:r>
        <m:r>
          <m:t>E</m:t>
        </m:r>
      </m:oMath>
    </w:p>
    <w:p>
      <w:pPr>
        <w:pStyle w:val="SourceCode"/>
      </w:pPr>
      <w:r>
        <w:rPr>
          <w:rStyle w:val="CommentTok"/>
        </w:rPr>
        <w:t xml:space="preserve"># ── Part 6.2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i3_n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95%</w:t>
      </w:r>
      <w:r>
        <w:br/>
      </w:r>
      <w:r>
        <w:rPr>
          <w:rStyle w:val="NormalTok"/>
        </w:rPr>
        <w:t xml:space="preserve">t_crit</w:t>
      </w:r>
      <w:r>
        <w:br/>
      </w:r>
      <w:r>
        <w:br/>
      </w:r>
      <w:r>
        <w:rPr>
          <w:rStyle w:val="NormalTok"/>
        </w:rPr>
        <w:t xml:space="preserve">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rPr>
          <w:rStyle w:val="NormalTok"/>
        </w:rPr>
        <w:t xml:space="preserve">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(ci_lower, ci_upper),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check yourself two ways: against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 against the function you wrote back in Part 1.3.</w:t>
      </w:r>
    </w:p>
    <w:p>
      <w:pPr>
        <w:pStyle w:val="SourceCode"/>
      </w:pPr>
      <w:r>
        <w:rPr>
          <w:rStyle w:val="CommentTok"/>
        </w:rPr>
        <w:t xml:space="preserve"># ── Part 6.3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          </w:t>
      </w:r>
      <w:r>
        <w:rPr>
          <w:rStyle w:val="CommentTok"/>
        </w:rPr>
        <w:t xml:space="preserve"># R's answer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</w:t>
      </w:r>
      <w:r>
        <w:rPr>
          <w:rStyle w:val="CommentTok"/>
        </w:rPr>
        <w:t xml:space="preserve"># your function's answer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three intervals — yours by hand,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—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That is the payoff.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columns were in your function’s output back in Part 1.4, before you knew what they meant. Now you do — and you get them on any grouped dataset for free: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</w:t>
      </w:r>
    </w:p>
    <w:p>
      <w:pPr>
        <w:pStyle w:val="BlockText"/>
      </w:pPr>
      <w:r>
        <w:t xml:space="preserve">One line, and every lake gets a mean, an SE, and a confidence interval.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I3 interval as a sentence you could put in a paper.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why t and not 1.96? Take a small sample and watch the multiplier change:</w:t>
      </w:r>
    </w:p>
    <w:p>
      <w:pPr>
        <w:pStyle w:val="SourceCode"/>
      </w:pPr>
      <w:r>
        <w:rPr>
          <w:rStyle w:val="CommentTok"/>
        </w:rPr>
        <w:t xml:space="preserve"># ── Part 6.4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s_se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(wrong here)"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 (correct)"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why is the wider one the</w:t>
      </w:r>
      <w:r>
        <w:t xml:space="preserve"> </w:t>
      </w:r>
      <w:r>
        <w:rPr>
          <w:i/>
          <w:iCs/>
        </w:rPr>
        <w:t xml:space="preserve">honest</w:t>
      </w:r>
      <w:r>
        <w:t xml:space="preserve"> </w:t>
      </w:r>
      <w:r>
        <w:t xml:space="preserve">one?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to get right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 my interval.”</w:t>
            </w:r>
            <w:r>
              <w:t xml:space="preserve"> </w:t>
            </w: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number. The</w:t>
            </w:r>
            <w:r>
              <w:t xml:space="preserve"> </w:t>
            </w:r>
            <w:r>
              <w:rPr>
                <w:b/>
                <w:bCs/>
              </w:rPr>
              <w:t xml:space="preserve">interval</w:t>
            </w:r>
            <w:r>
              <w:t xml:space="preserve"> </w:t>
            </w:r>
            <w:r>
              <w:t xml:space="preserve">is what is random.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art-7-one-sample-t-test"/>
    <w:p>
      <w:pPr>
        <w:pStyle w:val="Heading1"/>
      </w:pPr>
      <w:r>
        <w:t xml:space="preserve">Part 7 · One-Sample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and Ch. 6 (Hypothesis Testing).</w:t>
      </w:r>
    </w:p>
    <w:p>
      <w:pPr>
        <w:pStyle w:val="FirstParagraph"/>
      </w:pPr>
      <w:r>
        <w:t xml:space="preserve">A CI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t-test asks</w:t>
      </w:r>
      <w:r>
        <w:t xml:space="preserve"> </w:t>
      </w:r>
      <w:r>
        <w:rPr>
          <w:i/>
          <w:iCs/>
        </w:rPr>
        <w:t xml:space="preserve">is μ equal to some specific value?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 I3 fish differ from a historical mean of 260 mm?</w:t>
      </w:r>
    </w:p>
    <w:p>
      <w:pPr>
        <w:pStyle w:val="SourceCode"/>
      </w:pPr>
      <w:r>
        <w:rPr>
          <w:rStyle w:val="CommentTok"/>
        </w:rPr>
        <w:t xml:space="preserve"># ── Part 7.1 · One-Sample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output.</w:t>
      </w:r>
    </w:p>
    <w:p>
      <w:pPr>
        <w:pStyle w:val="SourceCode"/>
      </w:pPr>
      <w:r>
        <w:rPr>
          <w:rStyle w:val="VerbatimChar"/>
        </w:rPr>
        <w:t xml:space="preserve">H0            = ______________________________________________</w:t>
      </w:r>
      <w:r>
        <w:br/>
      </w:r>
      <w:r>
        <w:rPr>
          <w:rStyle w:val="VerbatimChar"/>
        </w:rPr>
        <w:t xml:space="preserve">Ha            = ______________________________________________</w:t>
      </w:r>
      <w:r>
        <w:br/>
      </w:r>
      <w:r>
        <w:rPr>
          <w:rStyle w:val="VerbatimChar"/>
        </w:rPr>
        <w:t xml:space="preserve">t             = __________    df = __________</w:t>
      </w:r>
      <w:r>
        <w:br/>
      </w:r>
      <w:r>
        <w:rPr>
          <w:rStyle w:val="VerbatimChar"/>
        </w:rPr>
        <w:t xml:space="preserve">p-value       = __________</w:t>
      </w:r>
      <w:r>
        <w:br/>
      </w:r>
      <w:r>
        <w:rPr>
          <w:rStyle w:val="VerbatimChar"/>
        </w:rPr>
        <w:t xml:space="preserve">95% CI        = __________ to __________</w:t>
      </w:r>
      <w:r>
        <w:br/>
      </w:r>
      <w:r>
        <w:rPr>
          <w:rStyle w:val="VerbatimChar"/>
        </w:rPr>
        <w:t xml:space="preserve">Decision at α = 0.05: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confidence interval contain 260? Explain how that answer and the p-value are telling you the</w:t>
      </w:r>
      <w:r>
        <w:t xml:space="preserve"> </w:t>
      </w:r>
      <w:r>
        <w:rPr>
          <w:i/>
          <w:iCs/>
        </w:rPr>
        <w:t xml:space="preserve">same thing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9"/>
    <w:bookmarkStart w:id="32" w:name="part-8-two-sample-t-test"/>
    <w:p>
      <w:pPr>
        <w:pStyle w:val="Heading1"/>
      </w:pPr>
      <w:r>
        <w:t xml:space="preserve">Part 8 · Two-Sample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on one- vs. two-tailed tests.</w:t>
      </w:r>
    </w:p>
    <w:p>
      <w:pPr>
        <w:pStyle w:val="FirstParagraph"/>
      </w:pPr>
      <w:r>
        <w:rPr>
          <w:b/>
          <w:bCs/>
        </w:rPr>
        <w:t xml:space="preserve">Formulate the hypotheses first</w:t>
      </w:r>
      <w:r>
        <w:t xml:space="preserve">, for the question</w:t>
      </w:r>
      <w:r>
        <w:t xml:space="preserve"> </w:t>
      </w:r>
      <w:r>
        <w:t xml:space="preserve">“Are fish in Lake I8 longer than fish in Lake I3?”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t xml:space="preserve">This question has a</w:t>
      </w:r>
      <w:r>
        <w:t xml:space="preserve"> </w:t>
      </w:r>
      <w:r>
        <w:rPr>
          <w:b/>
          <w:bCs/>
        </w:rPr>
        <w:t xml:space="preserve">direction</w:t>
      </w:r>
      <w:r>
        <w:t xml:space="preserve">, so it is one-tailed. R orders</w:t>
      </w:r>
      <w:r>
        <w:t xml:space="preserve"> </w:t>
      </w:r>
      <w:r>
        <w:rPr>
          <w:rStyle w:val="VerbatimChar"/>
        </w:rPr>
        <w:t xml:space="preserve">lake</w:t>
      </w:r>
      <w:r>
        <w:t xml:space="preserve"> </w:t>
      </w:r>
      <w:r>
        <w:t xml:space="preserve">alphabetically and tests I3 − I8, so</w:t>
      </w:r>
      <w:r>
        <w:t xml:space="preserve"> </w:t>
      </w:r>
      <w:r>
        <w:t xml:space="preserve">“I8 is longer”</w:t>
      </w:r>
      <w:r>
        <w:t xml:space="preserve"> </w:t>
      </w:r>
      <w:r>
        <w:t xml:space="preserve">means that difference is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than zero.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Two-Sample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 you conclude? Report the</w:t>
      </w:r>
      <w:r>
        <w:t xml:space="preserve"> </w:t>
      </w:r>
      <w:r>
        <w:rPr>
          <w:b/>
          <w:bCs/>
        </w:rPr>
        <w:t xml:space="preserve">difference in mm</w:t>
      </w:r>
      <w:r>
        <w:t xml:space="preserve">, not just the p-value.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output says</w:t>
      </w:r>
      <w:r>
        <w:t xml:space="preserve"> </w:t>
      </w:r>
      <w:r>
        <w:t xml:space="preserve">“Welch Two Sample t-test”</w:t>
      </w:r>
      <w:r>
        <w:t xml:space="preserve">. Look back at the SDs in Part 1.2. Why is Welch the right default here?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. Does the p-value change? Does the conclusion? Which should you have chosen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seeing the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Two-Sample t-Test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Draw a normal curve over real data and see where it fits and where it doesn’t</w:t>
      </w:r>
    </w:p>
    <w:p>
      <w:pPr>
        <w:pStyle w:val="Compact"/>
        <w:numPr>
          <w:ilvl w:val="0"/>
          <w:numId w:val="1003"/>
        </w:numPr>
      </w:pPr>
      <w:r>
        <w:t xml:space="preserve">Convert values to z-scores and explain what standardizing does and does not change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for areas and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for cutoffs, in both directions</w:t>
      </w:r>
    </w:p>
    <w:p>
      <w:pPr>
        <w:pStyle w:val="Compact"/>
        <w:numPr>
          <w:ilvl w:val="0"/>
          <w:numId w:val="1005"/>
        </w:numPr>
      </w:pPr>
      <w:r>
        <w:t xml:space="preserve">Run and read a Shapiro-Wilk test, remembering that p &lt; 0.05 means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Say when to use SD and when to use SE</w:t>
      </w:r>
    </w:p>
    <w:p>
      <w:pPr>
        <w:pStyle w:val="Compact"/>
        <w:numPr>
          <w:ilvl w:val="0"/>
          <w:numId w:val="1007"/>
        </w:numPr>
      </w:pPr>
      <w:r>
        <w:t xml:space="preserve">Build a 95% CI by hand and state correctly what the 95% refers to</w:t>
      </w:r>
    </w:p>
    <w:p>
      <w:pPr>
        <w:pStyle w:val="Compact"/>
        <w:numPr>
          <w:ilvl w:val="0"/>
          <w:numId w:val="1008"/>
        </w:numPr>
      </w:pPr>
      <w:r>
        <w:t xml:space="preserve">Explain why the multiplier is t rather than 1.96</w:t>
      </w:r>
    </w:p>
    <w:p>
      <w:pPr>
        <w:pStyle w:val="Compact"/>
        <w:numPr>
          <w:ilvl w:val="0"/>
          <w:numId w:val="1009"/>
        </w:numPr>
      </w:pPr>
      <w:r>
        <w:t xml:space="preserve">Run and interpret one- and two-sample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script —</w:t>
            </w:r>
            <w:r>
              <w:t xml:space="preserve"> </w:t>
            </w:r>
            <w:r>
              <w:rPr>
                <w:rStyle w:val="VerbatimChar"/>
              </w:rPr>
              <w:t xml:space="preserve">scripts/05_probability_inference.R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38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1-2 — summary stats, the normal curve</w:t>
            </w:r>
          </w:p>
        </w:tc>
        <w:tc>
          <w:tcPr/>
          <w:p>
            <w:pPr>
              <w:pStyle w:val="Compact"/>
            </w:pPr>
            <w:r>
              <w:t xml:space="preserve">W&amp;S Ch. 3,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3-4 — z-scores,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10;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— 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SD, SE,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4;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11,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  <w:r>
        <w:t xml:space="preserve"> </w:t>
      </w:r>
      <w:hyperlink r:id="rId36">
        <w:r>
          <w:rPr>
            <w:rStyle w:val="Hyperlink"/>
          </w:rPr>
          <w:t xml:space="preserve">R4DS §13 — Numbers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and rounding, and</w:t>
      </w:r>
      <w:r>
        <w:t xml:space="preserve"> </w:t>
      </w:r>
      <w:hyperlink r:id="rId37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plots.</w:t>
      </w:r>
    </w:p>
    <w:bookmarkEnd w:id="3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37" Target="https://r4ds.hadley.nz/layers.html" TargetMode="External" /><Relationship Type="http://schemas.openxmlformats.org/officeDocument/2006/relationships/hyperlink" Id="rId36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r4ds.hadley.nz/layers.html" TargetMode="External" /><Relationship Type="http://schemas.openxmlformats.org/officeDocument/2006/relationships/hyperlink" Id="rId36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the normal distribution, z-scores and areas under the curve, checking normality, standard error, confidence intervals, and one- and two-sample t-tests on the Arctic grayling length dataset.</dc:description>
  <cp:keywords/>
  <dcterms:created xsi:type="dcterms:W3CDTF">2026-09-30T14:58:01Z</dcterms:created>
  <dcterms:modified xsi:type="dcterms:W3CDTF">2026-09-30T14:58:01Z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From the normal curve to the confidence interval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