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7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 Boxed sections marked with rows of</w:t>
      </w:r>
      <w:r>
        <w:t xml:space="preserve"> </w:t>
      </w:r>
      <w:r>
        <w:rPr>
          <w:rStyle w:val="VerbatimChar"/>
        </w:rPr>
        <w:t xml:space="preserve">* * * *</w:t>
      </w:r>
      <w:r>
        <w:t xml:space="preserve"> </w:t>
      </w:r>
      <w:r>
        <w:t xml:space="preserve">are written-answer questions — type your answer right there in the script.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8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20"/>
    <w:bookmarkStart w:id="2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1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2"/>
    <w:bookmarkStart w:id="25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3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8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40"/>
    <w:bookmarkStart w:id="42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1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2"/>
    <w:bookmarkStart w:id="44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4"/>
    <w:bookmarkStart w:id="4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9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30" Target="media/rId30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2026-09-28T15:18:49Z</dcterms:created>
  <dcterms:modified xsi:type="dcterms:W3CDTF">2026-09-28T15:18:49Z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