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90.png" ContentType="image/png"/>
  <Override PartName="/word/media/rId37.png" ContentType="image/png"/>
  <Override PartName="/word/media/rId32.png" ContentType="image/png"/>
  <Override PartName="/word/media/rId26.png" ContentType="image/png"/>
  <Override PartName="/word/media/rId139.png" ContentType="image/png"/>
  <Override PartName="/word/media/rId63.png" ContentType="image/png"/>
  <Override PartName="/word/media/rId18.png" ContentType="image/png"/>
  <Override PartName="/word/media/rId129.png" ContentType="image/png"/>
  <Override PartName="/word/media/rId107.png" ContentType="image/png"/>
  <Override PartName="/word/media/rId53.png" ContentType="image/png"/>
  <Override PartName="/word/media/rId124.png" ContentType="image/png"/>
  <Override PartName="/word/media/rId145.png" ContentType="image/png"/>
  <Override PartName="/word/media/rId46.png" ContentType="image/png"/>
  <Override PartName="/word/media/rId103.png" ContentType="image/png"/>
  <Override PartName="/word/media/rId136.png" ContentType="image/png"/>
  <Override PartName="/word/media/rId70.png" ContentType="image/png"/>
  <Override PartName="/word/media/rId77.png" ContentType="image/png"/>
  <Override PartName="/word/media/rId12.png" ContentType="image/png"/>
  <Override PartName="/word/media/rId59.png" ContentType="image/png"/>
  <Override PartName="/word/media/rId158.png" ContentType="image/png"/>
  <Override PartName="/word/media/rId132.png" ContentType="image/png"/>
  <Override PartName="/word/media/rId87.png" ContentType="image/png"/>
  <Override PartName="/word/media/rId96.png" ContentType="image/png"/>
  <Override PartName="/word/media/rId40.png" ContentType="image/png"/>
  <Override PartName="/word/media/rId1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Type I and Type II error, and the decision 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the chance of detecting an effect that is really there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 priori</w:t>
      </w:r>
      <w:r>
        <w:t xml:space="preserve"> </w:t>
      </w:r>
      <w:r>
        <w:t xml:space="preserve">power to plan a study, retrospective power to plan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01"/>
        </w:numPr>
      </w:pPr>
      <w:r>
        <w:t xml:space="preserve">Pairing our four trees took the study from needing 88 trees to needing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Power is a property of a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of a test. Last time we measured it. Today we build the thing being measured — and we do it before any data exist.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1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One idea organizes the whole lecture:</w:t>
      </w:r>
    </w:p>
    <w:p>
      <w:pPr>
        <w:pStyle w:val="BlockText"/>
      </w:pPr>
      <w:r>
        <w:t xml:space="preserve">A design has exactly</w:t>
      </w:r>
      <w:r>
        <w:t xml:space="preserve"> </w:t>
      </w:r>
      <w:r>
        <w:rPr>
          <w:b/>
          <w:bCs/>
        </w:rPr>
        <w:t xml:space="preserve">two jobs</w:t>
      </w:r>
      <w:r>
        <w:t xml:space="preserve"> </w:t>
      </w:r>
      <w:r>
        <w:t xml:space="preserve">— get rid of</w:t>
      </w:r>
      <w:r>
        <w:t xml:space="preserve"> </w:t>
      </w:r>
      <w:r>
        <w:rPr>
          <w:b/>
          <w:bCs/>
        </w:rPr>
        <w:t xml:space="preserve">bias</w:t>
      </w:r>
      <w:r>
        <w:t xml:space="preserve">, and shrink</w:t>
      </w:r>
      <w:r>
        <w:t xml:space="preserve"> </w:t>
      </w:r>
      <w:r>
        <w:rPr>
          <w:b/>
          <w:bCs/>
        </w:rPr>
        <w:t xml:space="preserve">sampling error</w:t>
      </w:r>
      <w:r>
        <w:t xml:space="preserve">. Every technique today does one or the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Bias</w:t>
      </w:r>
      <w:r>
        <w:t xml:space="preserve"> </w:t>
      </w:r>
      <w:r>
        <w:t xml:space="preserve">→ controls, randomization, blinding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Sampling error</w:t>
      </w:r>
      <w:r>
        <w:t xml:space="preserve"> </w:t>
      </w:r>
      <w:r>
        <w:t xml:space="preserve">→ replication, balance, blocking</w:t>
      </w:r>
    </w:p>
    <w:p>
      <w:pPr>
        <w:pStyle w:val="Compact"/>
        <w:numPr>
          <w:ilvl w:val="0"/>
          <w:numId w:val="1002"/>
        </w:numPr>
      </w:pPr>
      <w:r>
        <w:t xml:space="preserve">Then: sampling layouts in the field, and which analysis each design leads to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Reading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 (§14.4 is bias, §14.5 is sampling error) and Ch. 1 — Statistics and Samples. Gotelli &amp; Ellison, Ch. 6 — Designing Successful Field Studies, and Ch. 7 — A Bestiary of Experimental and Sampling Designs.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19" name="Picture"/>
            <a:graphic>
              <a:graphicData uri="http://schemas.openxmlformats.org/drawingml/2006/picture">
                <pic:pic>
                  <pic:nvPicPr>
                    <pic:cNvPr descr="images/clipboard-1638932598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1"/>
    <w:bookmarkStart w:id="22" w:name="part-1-bias-and-sampling-error"/>
    <w:p>
      <w:pPr>
        <w:pStyle w:val="Heading2"/>
      </w:pPr>
      <w:r>
        <w:t xml:space="preserve">Part 1 · Bias and Sampling Error</w:t>
      </w:r>
    </w:p>
    <w:bookmarkEnd w:id="22"/>
    <w:bookmarkStart w:id="29" w:name="the-two-ways-an-estimate-goes-wrong"/>
    <w:p>
      <w:pPr>
        <w:pStyle w:val="Heading2"/>
      </w:pPr>
      <w:r>
        <w:t xml:space="preserve">The Two Ways an Estimate Goes Wrong</w:t>
      </w:r>
    </w:p>
    <w:p>
      <w:pPr>
        <w:pStyle w:val="FirstParagraph"/>
      </w:pPr>
      <w:r>
        <w:t xml:space="preserve">Your study produces an estimate. It can miss the truth two different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Bias</w:t>
      </w:r>
      <w:r>
        <w:t xml:space="preserve"> </w:t>
      </w:r>
      <w:r>
        <w:t xml:space="preserve">— your estimate is centred on the</w:t>
      </w:r>
      <w:r>
        <w:t xml:space="preserve"> </w:t>
      </w:r>
      <w:r>
        <w:rPr>
          <w:i/>
          <w:iCs/>
        </w:rPr>
        <w:t xml:space="preserve">wrong value</w:t>
      </w:r>
      <w:r>
        <w:t xml:space="preserve">. Collect more data and you converge, confidently, on the wrong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Sampling error</w:t>
      </w:r>
      <w:r>
        <w:t xml:space="preserve"> </w:t>
      </w:r>
      <w:r>
        <w:t xml:space="preserve">— your estimate is centred on the</w:t>
      </w:r>
      <w:r>
        <w:t xml:space="preserve"> </w:t>
      </w:r>
      <w:r>
        <w:rPr>
          <w:i/>
          <w:iCs/>
        </w:rPr>
        <w:t xml:space="preserve">right value</w:t>
      </w:r>
      <w:r>
        <w:t xml:space="preserve"> </w:t>
      </w:r>
      <w:r>
        <w:t xml:space="preserve">but bounces around it. Collect more data and it tightens up.</w:t>
      </w:r>
    </w:p>
    <w:p>
      <w:pPr>
        <w:pStyle w:val="FirstParagraph"/>
      </w:pPr>
      <w:r>
        <w:rPr>
          <w:b/>
          <w:bCs/>
        </w:rPr>
        <w:t xml:space="preserve">This distinction is the whole lecture</w:t>
      </w:r>
      <w:r>
        <w:t xml:space="preserve">, because the two problems have completely different cures: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310"/>
        <w:gridCol w:w="31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Gets worse with</w:t>
            </w:r>
          </w:p>
        </w:tc>
        <w:tc>
          <w:tcPr/>
          <w:p>
            <w:pPr>
              <w:pStyle w:val="Compact"/>
            </w:pPr>
            <w:r>
              <w:t xml:space="preserve">Cured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  <w:r>
              <w:t xml:space="preserve">nothing — more data does not help</w:t>
            </w:r>
          </w:p>
        </w:tc>
        <w:tc>
          <w:tcPr/>
          <w:p>
            <w:pPr>
              <w:pStyle w:val="Compact"/>
            </w:pPr>
            <w:r>
              <w:t xml:space="preserve">controls, randomization, blinding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error</w:t>
            </w:r>
          </w:p>
        </w:tc>
        <w:tc>
          <w:tcPr/>
          <w:p>
            <w:pPr>
              <w:pStyle w:val="Compact"/>
            </w:pPr>
            <w:r>
              <w:t xml:space="preserve">small n, high variance</w:t>
            </w:r>
          </w:p>
        </w:tc>
        <w:tc>
          <w:tcPr/>
          <w:p>
            <w:pPr>
              <w:pStyle w:val="Compact"/>
            </w:pPr>
            <w:r>
              <w:t xml:space="preserve">replication, balance, blocking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this matters more than any test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p-value describes sampling error only.</w:t>
            </w:r>
            <w:r>
              <w:t xml:space="preserve"> </w:t>
            </w:r>
            <w:r>
              <w:rPr>
                <w:b/>
                <w:bCs/>
              </w:rPr>
              <w:t xml:space="preserve">No statistical test can detect bias in your own design.</w:t>
            </w:r>
            <w:r>
              <w:t xml:space="preserve"> </w:t>
            </w:r>
            <w:r>
              <w:t xml:space="preserve">That is why design comes first.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27" name="Picture"/>
            <a:graphic>
              <a:graphicData uri="http://schemas.openxmlformats.org/drawingml/2006/picture">
                <pic:pic>
                  <pic:nvPicPr>
                    <pic:cNvPr descr="images/clipboard-145470201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p>
      <w:pPr>
        <w:pStyle w:val="BodyText"/>
      </w:pPr>
      <w:r>
        <w:t xml:space="preserve">A confounder is a bias machine: it moves the estimate off the truth, and it does not care how many samples you take.</w:t>
      </w:r>
    </w:p>
    <w:bookmarkEnd w:id="29"/>
    <w:bookmarkStart w:id="35" w:name="start-from-the-question"/>
    <w:p>
      <w:pPr>
        <w:pStyle w:val="Heading2"/>
      </w:pPr>
      <w:r>
        <w:t xml:space="preserve">Start From the Question</w:t>
      </w:r>
    </w:p>
    <w:p>
      <w:pPr>
        <w:pStyle w:val="FirstParagraph"/>
      </w:pPr>
      <w:r>
        <w:t xml:space="preserve">Before either job, one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BodyText"/>
      </w:pPr>
      <w:r>
        <w:t xml:space="preserve">Gotelli &amp; Ellison’s four canonical forms:</w:t>
      </w:r>
    </w:p>
    <w:p>
      <w:pPr>
        <w:pStyle w:val="Compact"/>
        <w:numPr>
          <w:ilvl w:val="0"/>
          <w:numId w:val="1004"/>
        </w:numPr>
      </w:pPr>
      <w:r>
        <w:t xml:space="preserve">Spatial or temporal</w:t>
      </w:r>
      <w:r>
        <w:t xml:space="preserve"> </w:t>
      </w:r>
      <w:r>
        <w:rPr>
          <w:b/>
          <w:bCs/>
        </w:rPr>
        <w:t xml:space="preserve">pattern</w:t>
      </w:r>
      <w:r>
        <w:t xml:space="preserve"> </w:t>
      </w:r>
      <w:r>
        <w:t xml:space="preserve">in 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Effect</w:t>
      </w:r>
      <w:r>
        <w:t xml:space="preserve"> </w:t>
      </w:r>
      <w:r>
        <w:t xml:space="preserve">of factor X on Y?</w:t>
      </w:r>
    </w:p>
    <w:p>
      <w:pPr>
        <w:pStyle w:val="Compact"/>
        <w:numPr>
          <w:ilvl w:val="0"/>
          <w:numId w:val="1004"/>
        </w:numPr>
      </w:pPr>
      <w:r>
        <w:t xml:space="preserve">Are values of Y</w:t>
      </w:r>
      <w:r>
        <w:t xml:space="preserve"> </w:t>
      </w:r>
      <w:r>
        <w:rPr>
          <w:b/>
          <w:bCs/>
        </w:rPr>
        <w:t xml:space="preserve">consistent with</w:t>
      </w:r>
      <w:r>
        <w:t xml:space="preserve"> </w:t>
      </w:r>
      <w:r>
        <w:t xml:space="preserve">hypothesis H?</w:t>
      </w:r>
    </w:p>
    <w:p>
      <w:pPr>
        <w:pStyle w:val="Compact"/>
        <w:numPr>
          <w:ilvl w:val="0"/>
          <w:numId w:val="1004"/>
        </w:numPr>
      </w:pPr>
      <w:r>
        <w:t xml:space="preserve">What is the best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of parameter θ?</w:t>
      </w:r>
    </w:p>
    <w:p>
      <w:pPr>
        <w:pStyle w:val="FirstParagraph"/>
      </w:pPr>
      <w:r>
        <w:t xml:space="preserve">Each one implies a different design.</w:t>
      </w:r>
      <w:r>
        <w:t xml:space="preserve"> </w:t>
      </w:r>
      <w:r>
        <w:t xml:space="preserve">“I will go measure some things and see what turns up”</w:t>
      </w:r>
      <w:r>
        <w:t xml:space="preserve"> </w:t>
      </w:r>
      <w:r>
        <w:t xml:space="preserve">implies none of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33" name="Picture"/>
            <a:graphic>
              <a:graphicData uri="http://schemas.openxmlformats.org/drawingml/2006/picture">
                <pic:pic>
                  <pic:nvPicPr>
                    <pic:cNvPr descr="images/clipboard-143241449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bookmarkEnd w:id="35"/>
    <w:bookmarkStart w:id="36" w:name="X98d1f60d4343789fc776401dd12c2147b698a74"/>
    <w:p>
      <w:pPr>
        <w:pStyle w:val="Heading2"/>
      </w:pPr>
      <w:r>
        <w:t xml:space="preserve">Part 2 · Causality and the Inference Gradient</w:t>
      </w:r>
    </w:p>
    <w:bookmarkEnd w:id="36"/>
    <w:bookmarkStart w:id="43" w:name="X7b12241c0ee40a637acbce696e27d974f74b805"/>
    <w:p>
      <w:pPr>
        <w:pStyle w:val="Heading2"/>
      </w:pPr>
      <w:r>
        <w:t xml:space="preserve">How Much Causal Weight Can a Design Carry?</w:t>
      </w:r>
    </w:p>
    <w:p>
      <w:pPr>
        <w:pStyle w:val="Compact"/>
        <w:numPr>
          <w:ilvl w:val="0"/>
          <w:numId w:val="1005"/>
        </w:numPr>
      </w:pPr>
      <w:r>
        <w:t xml:space="preserve">The question we usually want answered is</w:t>
      </w:r>
      <w:r>
        <w:t xml:space="preserve"> </w:t>
      </w:r>
      <w:r>
        <w:rPr>
          <w:b/>
          <w:bCs/>
        </w:rPr>
        <w:t xml:space="preserve">what causes Y?</w:t>
      </w:r>
    </w:p>
    <w:p>
      <w:pPr>
        <w:pStyle w:val="Compact"/>
        <w:numPr>
          <w:ilvl w:val="0"/>
          <w:numId w:val="1005"/>
        </w:numPr>
      </w:pPr>
      <w:r>
        <w:t xml:space="preserve">Statistics has no test for causality —</w:t>
      </w:r>
      <w:r>
        <w:t xml:space="preserve"> </w:t>
      </w:r>
      <w:r>
        <w:rPr>
          <w:b/>
          <w:bCs/>
        </w:rPr>
        <w:t xml:space="preserve">the design carries the causal claim</w:t>
      </w:r>
      <w:r>
        <w:t xml:space="preserve">, not the analysis</w:t>
      </w:r>
    </w:p>
    <w:p>
      <w:pPr>
        <w:pStyle w:val="Compact"/>
        <w:numPr>
          <w:ilvl w:val="0"/>
          <w:numId w:val="1005"/>
        </w:numPr>
      </w:pPr>
      <w:r>
        <w:t xml:space="preserve">Strength of causal inference runs on a gradient, and what moves you up it is</w:t>
      </w:r>
      <w:r>
        <w:t xml:space="preserve"> </w:t>
      </w:r>
      <w:r>
        <w:rPr>
          <w:b/>
          <w:bCs/>
        </w:rPr>
        <w:t xml:space="preserve">control of confounding</w:t>
      </w:r>
    </w:p>
    <w:p>
      <w:pPr>
        <w:pStyle w:val="FirstParagraph"/>
      </w:pPr>
      <w:r>
        <w:t xml:space="preserve">From weakest to strongest:</w:t>
      </w:r>
    </w:p>
    <w:p>
      <w:pPr>
        <w:pStyle w:val="Compact"/>
        <w:numPr>
          <w:ilvl w:val="0"/>
          <w:numId w:val="1006"/>
        </w:numPr>
      </w:pPr>
      <w:r>
        <w:t xml:space="preserve">Observational field study</w:t>
      </w:r>
    </w:p>
    <w:p>
      <w:pPr>
        <w:pStyle w:val="Compact"/>
        <w:numPr>
          <w:ilvl w:val="0"/>
          <w:numId w:val="1006"/>
        </w:numPr>
      </w:pPr>
      <w:r>
        <w:t xml:space="preserve">Field study with measured covariates</w:t>
      </w:r>
    </w:p>
    <w:p>
      <w:pPr>
        <w:pStyle w:val="Compact"/>
        <w:numPr>
          <w:ilvl w:val="0"/>
          <w:numId w:val="1006"/>
        </w:numPr>
      </w:pPr>
      <w:r>
        <w:t xml:space="preserve">Randomized, controlled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same regression, three different claims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returns the identical output at all three levels. What changes is what you are</w:t>
            </w:r>
            <w:r>
              <w:t xml:space="preserve"> </w:t>
            </w:r>
            <w:r>
              <w:rPr>
                <w:i/>
                <w:iCs/>
              </w:rPr>
              <w:t xml:space="preserve">entitled to say</w:t>
            </w:r>
            <w:r>
              <w:t xml:space="preserve"> </w:t>
            </w:r>
            <w:r>
              <w:t xml:space="preserve">about it.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43"/>
    <w:bookmarkStart w:id="49" w:name="causality-example-spiders-and-lizards"/>
    <w:p>
      <w:pPr>
        <w:pStyle w:val="Heading2"/>
      </w:pPr>
      <w:r>
        <w:t xml:space="preserve">Causality Example — Spiders and Lizards</w:t>
      </w:r>
    </w:p>
    <w:p>
      <w:pPr>
        <w:pStyle w:val="FirstParagraph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density.</w:t>
      </w:r>
    </w:p>
    <w:p>
      <w:pPr>
        <w:pStyle w:val="BodyText"/>
      </w:pPr>
      <w:r>
        <w:t xml:space="preserve">Ask, in order:</w:t>
      </w:r>
    </w:p>
    <w:p>
      <w:pPr>
        <w:pStyle w:val="Compact"/>
        <w:numPr>
          <w:ilvl w:val="0"/>
          <w:numId w:val="1007"/>
        </w:numPr>
      </w:pPr>
      <w:r>
        <w:t xml:space="preserve">What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study could test this?</w:t>
      </w:r>
    </w:p>
    <w:p>
      <w:pPr>
        <w:pStyle w:val="Compact"/>
        <w:numPr>
          <w:ilvl w:val="0"/>
          <w:numId w:val="1007"/>
        </w:numPr>
      </w:pPr>
      <w:r>
        <w:t xml:space="preserve">What could produce a lizard–spider correlation with</w:t>
      </w:r>
      <w:r>
        <w:t xml:space="preserve"> </w:t>
      </w:r>
      <w:r>
        <w:rPr>
          <w:b/>
          <w:bCs/>
        </w:rPr>
        <w:t xml:space="preserve">no causal link at all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What would you have to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to rule that out? What would you have to</w:t>
      </w:r>
      <w:r>
        <w:t xml:space="preserve"> </w:t>
      </w:r>
      <w:r>
        <w:rPr>
          <w:b/>
          <w:bCs/>
        </w:rPr>
        <w:t xml:space="preserve">manipulate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we are going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answer this twice today — once as a natural experiment, once as a manipulative one — and the design, not the statistics, is what differs.</w:t>
            </w:r>
          </w:p>
          <w:p/>
        </w:tc>
      </w:tr>
    </w:tbl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9"/>
    <w:bookmarkStart w:id="50" w:name="Xd9f57c3ddcf054216a49010785d4a37ba72d008"/>
    <w:p>
      <w:pPr>
        <w:pStyle w:val="Heading2"/>
      </w:pPr>
      <w:r>
        <w:t xml:space="preserve">Part 3 · Natural and Manipulative Experiments</w:t>
      </w:r>
    </w:p>
    <w:bookmarkEnd w:id="50"/>
    <w:bookmarkStart w:id="56" w:name="natural-experiments"/>
    <w:p>
      <w:pPr>
        <w:pStyle w:val="Heading2"/>
      </w:pPr>
      <w:r>
        <w:t xml:space="preserve">Natural Experiments</w:t>
      </w:r>
    </w:p>
    <w:p>
      <w:pPr>
        <w:pStyle w:val="FirstParagraph"/>
      </w:pPr>
      <w:r>
        <w:t xml:space="preserve">Not experiments at all — you use</w:t>
      </w:r>
      <w:r>
        <w:t xml:space="preserve"> </w:t>
      </w:r>
      <w:r>
        <w:rPr>
          <w:b/>
          <w:bCs/>
        </w:rPr>
        <w:t xml:space="preserve">natural variation</w:t>
      </w:r>
      <w:r>
        <w:t xml:space="preserve"> </w:t>
      </w:r>
      <w:r>
        <w:t xml:space="preserve">in the predictor. Survey plots across an existing gradient of lizard density.</w:t>
      </w:r>
    </w:p>
    <w:p>
      <w:pPr>
        <w:pStyle w:val="BodyText"/>
      </w:pPr>
      <w:r>
        <w:rPr>
          <w:b/>
          <w:bCs/>
        </w:rPr>
        <w:t xml:space="preserve">What you gain:</w:t>
      </w:r>
      <w:r>
        <w:t xml:space="preserve"> </w:t>
      </w:r>
      <w:r>
        <w:t xml:space="preserve">real scale, real systems, long time spans, questions you could never manipulate.</w:t>
      </w:r>
    </w:p>
    <w:p>
      <w:pPr>
        <w:pStyle w:val="BodyText"/>
      </w:pPr>
      <w:r>
        <w:rPr>
          <w:b/>
          <w:bCs/>
        </w:rPr>
        <w:t xml:space="preserve">What you give up:</w:t>
      </w:r>
    </w:p>
    <w:p>
      <w:pPr>
        <w:pStyle w:val="Compact"/>
        <w:numPr>
          <w:ilvl w:val="0"/>
          <w:numId w:val="1008"/>
        </w:numPr>
      </w:pPr>
      <w:r>
        <w:t xml:space="preserve">Direction of causation is not identified — lizards may eat spiders, or spiders may feed lizards</w:t>
      </w:r>
    </w:p>
    <w:p>
      <w:pPr>
        <w:pStyle w:val="Compact"/>
        <w:numPr>
          <w:ilvl w:val="0"/>
          <w:numId w:val="1008"/>
        </w:numPr>
      </w:pPr>
      <w:r>
        <w:t xml:space="preserve">Uncontrolled variables ride along with the predictor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§14.7 —</w:t>
            </w:r>
            <w:r>
              <w:t xml:space="preserve"> </w:t>
            </w:r>
            <w:r>
              <w:t xml:space="preserve">“What if you can’t do experiments?”</w:t>
            </w:r>
            <w:r>
              <w:t xml:space="preserve"> </w:t>
            </w:r>
            <w:r>
              <w:t xml:space="preserve">— is exactly this problem, and covers</w:t>
            </w:r>
            <w:r>
              <w:t xml:space="preserve"> </w:t>
            </w:r>
            <w:r>
              <w:rPr>
                <w:b/>
                <w:bCs/>
              </w:rPr>
              <w:t xml:space="preserve">matching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adjusting for covariates</w:t>
            </w:r>
            <w:r>
              <w:t xml:space="preserve"> </w:t>
            </w:r>
            <w:r>
              <w:t xml:space="preserve">as the two partial fixes.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54" name="Picture"/>
            <a:graphic>
              <a:graphicData uri="http://schemas.openxmlformats.org/drawingml/2006/picture">
                <pic:pic>
                  <pic:nvPicPr>
                    <pic:cNvPr descr="images/clipboard-19455755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56"/>
    <w:bookmarkStart w:id="62" w:name="strengthening-a-natural-experiment"/>
    <w:p>
      <w:pPr>
        <w:pStyle w:val="Heading2"/>
      </w:pPr>
      <w:r>
        <w:t xml:space="preserve">Strengthening a Natural Experiment</w:t>
      </w:r>
    </w:p>
    <w:p>
      <w:pPr>
        <w:pStyle w:val="FirstParagraph"/>
      </w:pPr>
      <w:r>
        <w:t xml:space="preserve">You cannot randomize, so you attack confounding directly: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</w:t>
      </w:r>
      <w:r>
        <w:t xml:space="preserve"> </w:t>
      </w:r>
      <w:r>
        <w:t xml:space="preserve">it — choose plots that are alike in everything except lizard density (this is</w:t>
      </w:r>
      <w:r>
        <w:t xml:space="preserve"> </w:t>
      </w:r>
      <w:r>
        <w:rPr>
          <w:b/>
          <w:bCs/>
        </w:rPr>
        <w:t xml:space="preserve">matching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it — measure the covariates and put them in the model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Name</w:t>
      </w:r>
      <w:r>
        <w:t xml:space="preserve"> </w:t>
      </w:r>
      <w:r>
        <w:t xml:space="preserve">it — you cannot adjust for a confounder you never wrote down</w:t>
      </w:r>
    </w:p>
    <w:p>
      <w:pPr>
        <w:pStyle w:val="FirstParagraph"/>
      </w:pPr>
      <w:r>
        <w:t xml:space="preserve">Know which one you have:</w:t>
      </w:r>
    </w:p>
    <w:p>
      <w:pPr>
        <w:pStyle w:val="Compact"/>
        <w:numPr>
          <w:ilvl w:val="0"/>
          <w:numId w:val="101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drives both X and Y — you must adjust for it</w:t>
      </w:r>
    </w:p>
    <w:p>
      <w:pPr>
        <w:pStyle w:val="Compact"/>
        <w:numPr>
          <w:ilvl w:val="0"/>
          <w:numId w:val="101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w:r>
        <w:t xml:space="preserve">sits on the causal path X → M → Y — adjusting for it</w:t>
      </w:r>
      <w:r>
        <w:t xml:space="preserve"> </w:t>
      </w:r>
      <w:r>
        <w:rPr>
          <w:i/>
          <w:iCs/>
        </w:rPr>
        <w:t xml:space="preserve">removes the effect you are trying to measure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variable, opposite advice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Moisture as a confounder: control for it. Moisture as a mediator: controlling for it destroys your result. Only the biology tells you which — no diagnostic will.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60" name="Picture"/>
            <a:graphic>
              <a:graphicData uri="http://schemas.openxmlformats.org/drawingml/2006/picture">
                <pic:pic>
                  <pic:nvPicPr>
                    <pic:cNvPr descr="images/clipboard-393986126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62"/>
    <w:bookmarkStart w:id="67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You set the predictor yourself and measure the response. Randomized and controlled, this is the strongest design available.</w:t>
      </w:r>
    </w:p>
    <w:p>
      <w:pPr>
        <w:pStyle w:val="BodyText"/>
      </w:pPr>
      <w:r>
        <w:rPr>
          <w:b/>
          <w:bCs/>
        </w:rPr>
        <w:t xml:space="preserve">What it costs you</w:t>
      </w:r>
      <w:r>
        <w:t xml:space="preserve"> </w:t>
      </w:r>
      <w:r>
        <w:t xml:space="preserve">— Gotelli &amp; Ellison’s trade-offs: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Scale for replication</w:t>
      </w:r>
      <w:r>
        <w:t xml:space="preserve"> </w:t>
      </w:r>
      <w:r>
        <w:t xml:space="preserve">— replicable plots are small plots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Organism for tractability</w:t>
      </w:r>
      <w:r>
        <w:t xml:space="preserve"> </w:t>
      </w:r>
      <w:r>
        <w:t xml:space="preserve">— small, short-lived species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Treatments for replication</w:t>
      </w:r>
      <w:r>
        <w:t xml:space="preserve"> </w:t>
      </w:r>
      <w:r>
        <w:t xml:space="preserve">— every extra treatment level costs replicates</w:t>
      </w:r>
    </w:p>
    <w:p>
      <w:pPr>
        <w:pStyle w:val="Compact"/>
        <w:numPr>
          <w:ilvl w:val="0"/>
          <w:numId w:val="1011"/>
        </w:numPr>
      </w:pPr>
      <w:r>
        <w:t xml:space="preserve">Confounding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disappear; you now own it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64" name="Picture"/>
            <a:graphic>
              <a:graphicData uri="http://schemas.openxmlformats.org/drawingml/2006/picture">
                <pic:pic>
                  <pic:nvPicPr>
                    <pic:cNvPr descr="images/clipboard-160862219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66">
        <w:r>
          <w:rPr>
            <w:rStyle w:val="Hyperlink"/>
          </w:rPr>
          <w:t xml:space="preserve">Cedar Creek Ecosystem Science Reserve</w:t>
        </w:r>
      </w:hyperlink>
    </w:p>
    <w:bookmarkEnd w:id="67"/>
    <w:bookmarkStart w:id="73" w:name="press-pulse-snapshot-trajectory"/>
    <w:p>
      <w:pPr>
        <w:pStyle w:val="Heading2"/>
      </w:pPr>
      <w:r>
        <w:t xml:space="preserve">Press, Pulse, Snapshot, Trajectory</w:t>
      </w:r>
    </w:p>
    <w:p>
      <w:pPr>
        <w:pStyle w:val="FirstParagraph"/>
      </w:pPr>
      <w:r>
        <w:t xml:space="preserve">Gotelli &amp; Ellison’s two axes for manipulations — and they answer different questions: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Pulse</w:t>
      </w:r>
      <w:r>
        <w:t xml:space="preserve"> </w:t>
      </w:r>
      <w:r>
        <w:t xml:space="preserve">— apply the treatment once, then walk away. Measures</w:t>
      </w:r>
      <w:r>
        <w:t xml:space="preserve"> </w:t>
      </w:r>
      <w:r>
        <w:rPr>
          <w:b/>
          <w:bCs/>
        </w:rPr>
        <w:t xml:space="preserve">recovery</w:t>
      </w:r>
      <w:r>
        <w:t xml:space="preserve">: how fast does the system bounce back?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Press</w:t>
      </w:r>
      <w:r>
        <w:t xml:space="preserve"> </w:t>
      </w:r>
      <w:r>
        <w:t xml:space="preserve">— maintain the treatment continuously. Measures the</w:t>
      </w:r>
      <w:r>
        <w:t xml:space="preserve"> </w:t>
      </w:r>
      <w:r>
        <w:rPr>
          <w:b/>
          <w:bCs/>
        </w:rPr>
        <w:t xml:space="preserve">new equilibrium</w:t>
      </w:r>
      <w:r>
        <w:t xml:space="preserve"> </w:t>
      </w:r>
      <w:r>
        <w:t xml:space="preserve">the system settles into.</w:t>
      </w:r>
    </w:p>
    <w:p>
      <w:pPr>
        <w:pStyle w:val="FirstParagraph"/>
      </w:pPr>
      <w:r>
        <w:t xml:space="preserve">And for sampling the response: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Snapshot</w:t>
      </w:r>
      <w:r>
        <w:t xml:space="preserve"> </w:t>
      </w:r>
      <w:r>
        <w:t xml:space="preserve">— measure once at the end. Cheap, and blind to everything in between.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Trajectory</w:t>
      </w:r>
      <w:r>
        <w:t xml:space="preserve"> </w:t>
      </w:r>
      <w:r>
        <w:t xml:space="preserve">— measure repeatedly through time. Expensive, and the only way to see dynamics.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snapshot can hide a complete reversal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treatment effects change sign as a system responds. Measure once, at one time, and you get whichever answer that moment happened to hold.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1" name="Picture"/>
            <a:graphic>
              <a:graphicData uri="http://schemas.openxmlformats.org/drawingml/2006/picture">
                <pic:pic>
                  <pic:nvPicPr>
                    <pic:cNvPr descr="images/clipboard-360026600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p>
      <w:pPr>
        <w:pStyle w:val="BodyText"/>
      </w:pPr>
      <w:r>
        <w:t xml:space="preserve">Mesocosms let you press a treatment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follow a trajectory — at the cost of scale.</w:t>
      </w:r>
    </w:p>
    <w:bookmarkEnd w:id="73"/>
    <w:bookmarkStart w:id="74" w:name="part-4-job-one-getting-rid-of-bias"/>
    <w:p>
      <w:pPr>
        <w:pStyle w:val="Heading2"/>
      </w:pPr>
      <w:r>
        <w:t xml:space="preserve">Part 4 · Job One: Getting Rid of Bias</w:t>
      </w:r>
    </w:p>
    <w:bookmarkEnd w:id="74"/>
    <w:bookmarkStart w:id="80" w:name="X1278359cc2fe2a094e0eb2dfadf2def8c9b76c6"/>
    <w:p>
      <w:pPr>
        <w:pStyle w:val="Heading2"/>
      </w:pPr>
      <w:r>
        <w:t xml:space="preserve">Controls — and Why One Is Usually Not Enough</w:t>
      </w:r>
    </w:p>
    <w:p>
      <w:pPr>
        <w:pStyle w:val="FirstParagraph"/>
      </w:pPr>
      <w:r>
        <w:t xml:space="preserve">A control is a unit treated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like the manipulated units, except for the one thing under investigation.</w:t>
      </w:r>
    </w:p>
    <w:p>
      <w:pPr>
        <w:pStyle w:val="BodyText"/>
      </w:pPr>
      <w:r>
        <w:t xml:space="preserve">That word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is where designs fail. Your manipulation almost always does something besides the thing you care about: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Toxicology:</w:t>
      </w:r>
      <w:r>
        <w:t xml:space="preserve"> </w:t>
      </w:r>
      <w:r>
        <w:t xml:space="preserve">controls get injected too — same needle, same handling, no toxin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Predator exclosures:</w:t>
      </w:r>
      <w:r>
        <w:t xml:space="preserve"> </w:t>
      </w:r>
      <w:r>
        <w:t xml:space="preserve">a cage changes flow, light and sediment. You need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controls — an open plot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cage-with-holes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Anything you attach, bury, or visit</w:t>
      </w:r>
      <w:r>
        <w:t xml:space="preserve"> </w:t>
      </w:r>
      <w:r>
        <w:t xml:space="preserve">does something merely by being attached, buried or visited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second kind is a</w:t>
            </w:r>
            <w:r>
              <w:t xml:space="preserve"> </w:t>
            </w:r>
            <w:r>
              <w:rPr>
                <w:b/>
                <w:bCs/>
              </w:rPr>
              <w:t xml:space="preserve">procedural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sham</w:t>
            </w:r>
            <w:r>
              <w:t xml:space="preserve"> </w:t>
            </w:r>
            <w:r>
              <w:t xml:space="preserve">control. Next slide: real data where forgetting it would have produced a completely wrong paper.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78" name="Picture"/>
            <a:graphic>
              <a:graphicData uri="http://schemas.openxmlformats.org/drawingml/2006/picture">
                <pic:pic>
                  <pic:nvPicPr>
                    <pic:cNvPr descr="images/clipboard-3685049769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0"/>
    <w:bookmarkStart w:id="83" w:name="Xecc7a7e4b6f4db705d7732940162a4efe14199b"/>
    <w:p>
      <w:pPr>
        <w:pStyle w:val="Heading2"/>
      </w:pPr>
      <w:r>
        <w:t xml:space="preserve">A Sham Control Earns Its Keep — Sponges on Mangrove Roots</w:t>
      </w:r>
    </w:p>
    <w:p>
      <w:pPr>
        <w:pStyle w:val="FirstParagraph"/>
      </w:pPr>
      <w:r>
        <w:t xml:space="preserve">Ellison, Farnsworth &amp; Twilley (1996) asked whether epibiont sponges promote mangrove root growth. Four treatments,</w:t>
      </w:r>
      <w:r>
        <w:t xml:space="preserve"> </w:t>
      </w:r>
      <w:r>
        <w:rPr>
          <w:b/>
          <w:bCs/>
        </w:rPr>
        <w:t xml:space="preserve">14 roots each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sponge_df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"data/sponge_root_growth.csv"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sponge_df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(growth_mm_d))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treatment     n  mean    sd    se ci_lower ci_upper</w:t>
      </w:r>
      <w:r>
        <w:br/>
      </w:r>
      <w:r>
        <w:rPr>
          <w:rStyle w:val="VerbatimChar"/>
        </w:rPr>
        <w:t xml:space="preserve">  &lt;chr&gt;     &lt;int&gt; &lt;dbl&gt; &lt;dbl&gt; &lt;dbl&gt;    &lt;dbl&gt;    &lt;dbl&gt;</w:t>
      </w:r>
      <w:r>
        <w:br/>
      </w:r>
      <w:r>
        <w:rPr>
          <w:rStyle w:val="VerbatimChar"/>
        </w:rPr>
        <w:t xml:space="preserve">1 Control      14 0.329 0.432 0.115   0.0801    0.578</w:t>
      </w:r>
      <w:r>
        <w:br/>
      </w:r>
      <w:r>
        <w:rPr>
          <w:rStyle w:val="VerbatimChar"/>
        </w:rPr>
        <w:t xml:space="preserve">2 Foam         14 0.712 0.393 0.105   0.485     0.939</w:t>
      </w:r>
      <w:r>
        <w:br/>
      </w:r>
      <w:r>
        <w:rPr>
          <w:rStyle w:val="VerbatimChar"/>
        </w:rPr>
        <w:t xml:space="preserve">3 Haliclona    14 0.765 0.348 0.093   0.564     0.966</w:t>
      </w:r>
      <w:r>
        <w:br/>
      </w:r>
      <w:r>
        <w:rPr>
          <w:rStyle w:val="VerbatimChar"/>
        </w:rPr>
        <w:t xml:space="preserve">4 Tedania      14 0.914 0.442 0.118   0.659     1.17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Control</w:t>
      </w:r>
      <w:r>
        <w:t xml:space="preserve"> </w:t>
      </w:r>
      <w:r>
        <w:t xml:space="preserve">— bare root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Foam</w:t>
      </w:r>
      <w:r>
        <w:t xml:space="preserve"> </w:t>
      </w:r>
      <w:r>
        <w:t xml:space="preserve">— inert foam, the</w:t>
      </w:r>
      <w:r>
        <w:t xml:space="preserve"> </w:t>
      </w:r>
      <w:r>
        <w:rPr>
          <w:b/>
          <w:bCs/>
        </w:rPr>
        <w:t xml:space="preserve">sham control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Haliclona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Tedania</w:t>
      </w:r>
      <w:r>
        <w:t xml:space="preserve"> </w:t>
      </w:r>
      <w:r>
        <w:t xml:space="preserve">— the two sponges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the means before the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Bare root grows slowest. Foam — which is not alive — grows nearly as fast as the sponges. That ordering is the whole story.</w:t>
            </w:r>
          </w:p>
          <w:p/>
        </w:tc>
      </w:tr>
    </w:tbl>
    <w:bookmarkEnd w:id="83"/>
    <w:bookmarkStart w:id="86" w:name="the-sponge-result-in-two-tests"/>
    <w:p>
      <w:pPr>
        <w:pStyle w:val="Heading2"/>
      </w:pPr>
      <w:r>
        <w:t xml:space="preserve">The Sponge Result, in Two Tests</w:t>
      </w:r>
    </w:p>
    <w:p>
      <w:pPr>
        <w:pStyle w:val="SourceCode"/>
      </w:pPr>
      <w:r>
        <w:rPr>
          <w:rStyle w:val="CommentTok"/>
        </w:rPr>
        <w:t xml:space="preserve"># Is there an artifact of having ANYTHING attached?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(growth_mm_d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(sponge_df,</w:t>
      </w:r>
      <w:r>
        <w:br/>
      </w:r>
      <w:r>
        <w:rPr>
          <w:rStyle w:val="NormalTok"/>
        </w:rPr>
        <w:t xml:space="preserve">                     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"Foam"</w:t>
      </w:r>
      <w:r>
        <w:rPr>
          <w:rStyle w:val="NormalTok"/>
        </w:rPr>
        <w:t xml:space="preserve">)))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growth_mm_d by treatment</w:t>
      </w:r>
      <w:r>
        <w:br/>
      </w:r>
      <w:r>
        <w:rPr>
          <w:rStyle w:val="VerbatimChar"/>
        </w:rPr>
        <w:t xml:space="preserve">t = -2.4537, df = 25.775, p-value = 0.02122</w:t>
      </w:r>
      <w:r>
        <w:br/>
      </w:r>
      <w:r>
        <w:rPr>
          <w:rStyle w:val="VerbatimChar"/>
        </w:rPr>
        <w:t xml:space="preserve">alternative hypothesis: true difference in means between group Control and group Foam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-0.70372014 -0.06199415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Control    mean in group Foam </w:t>
      </w:r>
      <w:r>
        <w:br/>
      </w:r>
      <w:r>
        <w:rPr>
          <w:rStyle w:val="VerbatimChar"/>
        </w:rPr>
        <w:t xml:space="preserve">            0.3292857             0.7121429 </w:t>
      </w:r>
    </w:p>
    <w:p>
      <w:pPr>
        <w:pStyle w:val="SourceCode"/>
      </w:pPr>
      <w:r>
        <w:rPr>
          <w:rStyle w:val="CommentTok"/>
        </w:rPr>
        <w:t xml:space="preserve"># Do the living sponges beat the inert foam?</w:t>
      </w:r>
      <w:r>
        <w:br/>
      </w:r>
      <w:r>
        <w:rPr>
          <w:rStyle w:val="NormalTok"/>
        </w:rPr>
        <w:t xml:space="preserve">sponge_df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"sponge"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(growth_mm_d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growth_mm_d by kind</w:t>
      </w:r>
      <w:r>
        <w:br/>
      </w:r>
      <w:r>
        <w:rPr>
          <w:rStyle w:val="VerbatimChar"/>
        </w:rPr>
        <w:t xml:space="preserve">t = -0.98461, df = 26.362, p-value = 0.3338</w:t>
      </w:r>
      <w:r>
        <w:br/>
      </w:r>
      <w:r>
        <w:rPr>
          <w:rStyle w:val="VerbatimChar"/>
        </w:rPr>
        <w:t xml:space="preserve">alternative hypothesis: true difference in means between group sham and group sponge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-0.3923957  0.1381100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mean in group sham mean in group sponge </w:t>
      </w:r>
      <w:r>
        <w:br/>
      </w:r>
      <w:r>
        <w:rPr>
          <w:rStyle w:val="VerbatimChar"/>
        </w:rPr>
        <w:t xml:space="preserve">           0.7121429            0.8392857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paper you would have written without the foam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Control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Foam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p = 0.021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i/>
                <w:iCs/>
              </w:rPr>
              <w:t xml:space="preserve">inert</w:t>
            </w:r>
            <w:r>
              <w:t xml:space="preserve"> </w:t>
            </w:r>
            <w:r>
              <w:t xml:space="preserve">object significantly increases root growth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Foam</w:t>
            </w:r>
            <w:r>
              <w:t xml:space="preserve"> </w:t>
            </w:r>
            <w:r>
              <w:t xml:space="preserve">vs sponges:</w:t>
            </w:r>
            <w:r>
              <w:t xml:space="preserve"> </w:t>
            </w:r>
            <w:r>
              <w:rPr>
                <w:b/>
                <w:bCs/>
              </w:rPr>
              <w:t xml:space="preserve">p = 0.33</w:t>
            </w:r>
            <w:r>
              <w:t xml:space="preserve"> </w:t>
            </w:r>
            <w:r>
              <w:t xml:space="preserve">— the living sponges add nothing detectable</w:t>
            </w:r>
          </w:p>
          <w:p>
            <w:pPr>
              <w:pStyle w:val="FirstParagraph"/>
            </w:pPr>
            <w:r>
              <w:t xml:space="preserve">With only a bare control you would have reported</w:t>
            </w:r>
            <w:r>
              <w:t xml:space="preserve"> </w:t>
            </w:r>
            <w:r>
              <w:t xml:space="preserve">“sponges promote root growth,”</w:t>
            </w:r>
            <w:r>
              <w:t xml:space="preserve"> </w:t>
            </w:r>
            <w:r>
              <w:t xml:space="preserve">with a real p-value and a clean figure. The effect is mostly</w:t>
            </w:r>
            <w:r>
              <w:t xml:space="preserve"> </w:t>
            </w:r>
            <w:r>
              <w:rPr>
                <w:b/>
                <w:bCs/>
              </w:rPr>
              <w:t xml:space="preserve">having an object attached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The sham control is what stands between a correct result and a confident wrong one.</w:t>
            </w:r>
          </w:p>
          <w:p/>
        </w:tc>
      </w:tr>
    </w:tbl>
    <w:bookmarkEnd w:id="86"/>
    <w:bookmarkStart w:id="93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is how you deconfound the variables you never thought of. It works at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levels, and both matter: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Selection</w:t>
      </w:r>
      <w:r>
        <w:t xml:space="preserve"> </w:t>
      </w:r>
      <w:r>
        <w:t xml:space="preserve">— which units enter the study. Makes the sample represent the population.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Assignment</w:t>
      </w:r>
      <w:r>
        <w:t xml:space="preserve"> </w:t>
      </w:r>
      <w:r>
        <w:t xml:space="preserve">— which unit gets which treatment. Makes the groups exchangeable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treatment.</w:t>
      </w:r>
    </w:p>
    <w:p>
      <w:pPr>
        <w:pStyle w:val="FirstParagraph"/>
      </w:pPr>
      <w:r>
        <w:t xml:space="preserve">Haphazard is not random.</w:t>
      </w:r>
      <w:r>
        <w:t xml:space="preserve"> </w:t>
      </w:r>
      <w:r>
        <w:t xml:space="preserve">“Whichever tree I reached first”</w:t>
      </w:r>
      <w:r>
        <w:t xml:space="preserve"> </w:t>
      </w:r>
      <w:r>
        <w:t xml:space="preserve">correlates with trail access, which correlates with light, soil and disturbance.</w:t>
      </w:r>
    </w:p>
    <w:p>
      <w:pPr>
        <w:pStyle w:val="SourceCode"/>
      </w:pPr>
      <w:r>
        <w:rPr>
          <w:rStyle w:val="CommentTok"/>
        </w:rPr>
        <w:t xml:space="preserve"># Selection: 10 trees from the 100 in the stand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Assignment: 5 to treatment, the rest to control</w:t>
      </w:r>
      <w:r>
        <w:br/>
      </w:r>
      <w:r>
        <w:rPr>
          <w:rStyle w:val="NormalTok"/>
        </w:rPr>
        <w:t xml:space="preserve">treated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selected,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(tree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treated,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(group)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 tree group    </w:t>
      </w:r>
      <w:r>
        <w:br/>
      </w:r>
      <w:r>
        <w:rPr>
          <w:rStyle w:val="VerbatimChar"/>
        </w:rPr>
        <w:t xml:space="preserve">   &lt;int&gt; &lt;chr&gt;    </w:t>
      </w:r>
      <w:r>
        <w:br/>
      </w:r>
      <w:r>
        <w:rPr>
          <w:rStyle w:val="VerbatimChar"/>
        </w:rPr>
        <w:t xml:space="preserve"> 1    49 control  </w:t>
      </w:r>
      <w:r>
        <w:br/>
      </w:r>
      <w:r>
        <w:rPr>
          <w:rStyle w:val="VerbatimChar"/>
        </w:rPr>
        <w:t xml:space="preserve"> 2   100 control  </w:t>
      </w:r>
      <w:r>
        <w:br/>
      </w:r>
      <w:r>
        <w:rPr>
          <w:rStyle w:val="VerbatimChar"/>
        </w:rPr>
        <w:t xml:space="preserve"> 3    47 control  </w:t>
      </w:r>
      <w:r>
        <w:br/>
      </w:r>
      <w:r>
        <w:rPr>
          <w:rStyle w:val="VerbatimChar"/>
        </w:rPr>
        <w:t xml:space="preserve"> 4    71 control  </w:t>
      </w:r>
      <w:r>
        <w:br/>
      </w:r>
      <w:r>
        <w:rPr>
          <w:rStyle w:val="VerbatimChar"/>
        </w:rPr>
        <w:t xml:space="preserve"> 5    89 control  </w:t>
      </w:r>
      <w:r>
        <w:br/>
      </w:r>
      <w:r>
        <w:rPr>
          <w:rStyle w:val="VerbatimChar"/>
        </w:rPr>
        <w:t xml:space="preserve"> 6    65 treatment</w:t>
      </w:r>
      <w:r>
        <w:br/>
      </w:r>
      <w:r>
        <w:rPr>
          <w:rStyle w:val="VerbatimChar"/>
        </w:rPr>
        <w:t xml:space="preserve"> 7    25 treatment</w:t>
      </w:r>
      <w:r>
        <w:br/>
      </w:r>
      <w:r>
        <w:rPr>
          <w:rStyle w:val="VerbatimChar"/>
        </w:rPr>
        <w:t xml:space="preserve"> 8    74 treatment</w:t>
      </w:r>
      <w:r>
        <w:br/>
      </w:r>
      <w:r>
        <w:rPr>
          <w:rStyle w:val="VerbatimChar"/>
        </w:rPr>
        <w:t xml:space="preserve"> 9    18 treatment</w:t>
      </w:r>
      <w:r>
        <w:br/>
      </w:r>
      <w:r>
        <w:rPr>
          <w:rStyle w:val="VerbatimChar"/>
        </w:rPr>
        <w:t xml:space="preserve">10    24 treatment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88" name="Picture"/>
            <a:graphic>
              <a:graphicData uri="http://schemas.openxmlformats.org/drawingml/2006/picture">
                <pic:pic>
                  <pic:nvPicPr>
                    <pic:cNvPr descr="images/clipboard-42537844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set.seed()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makes it reproducible, not less random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Record the seed and anyone can reconstruct exactly which trees you assigned where.</w:t>
            </w:r>
          </w:p>
          <w:p/>
        </w:tc>
      </w:tr>
    </w:tbl>
    <w:bookmarkEnd w:id="93"/>
    <w:bookmarkStart w:id="99" w:name="blinding"/>
    <w:p>
      <w:pPr>
        <w:pStyle w:val="Heading2"/>
      </w:pPr>
      <w:r>
        <w:t xml:space="preserve">Blinding</w:t>
      </w:r>
    </w:p>
    <w:p>
      <w:pPr>
        <w:pStyle w:val="FirstParagraph"/>
      </w:pPr>
      <w:r>
        <w:t xml:space="preserve">The measurer’s expectations leak into the measurements. This is a</w:t>
      </w:r>
      <w:r>
        <w:t xml:space="preserve"> </w:t>
      </w:r>
      <w:r>
        <w:rPr>
          <w:b/>
          <w:bCs/>
        </w:rPr>
        <w:t xml:space="preserve">bias</w:t>
      </w:r>
      <w:r>
        <w:t xml:space="preserve">, so no amount of data fixes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Single-blind</w:t>
      </w:r>
      <w:r>
        <w:t xml:space="preserve"> </w:t>
      </w:r>
      <w:r>
        <w:t xml:space="preserve">— the subject does not know the treatment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Double-blind</w:t>
      </w:r>
      <w:r>
        <w:t xml:space="preserve"> </w:t>
      </w:r>
      <w:r>
        <w:t xml:space="preserve">— the person</w:t>
      </w:r>
      <w:r>
        <w:t xml:space="preserve"> </w:t>
      </w:r>
      <w:r>
        <w:rPr>
          <w:i/>
          <w:iCs/>
        </w:rPr>
        <w:t xml:space="preserve">measuring</w:t>
      </w:r>
      <w:r>
        <w:t xml:space="preserve"> </w:t>
      </w:r>
      <w:r>
        <w:t xml:space="preserve">does not know either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placebo</w:t>
      </w:r>
      <w:r>
        <w:t xml:space="preserve"> </w:t>
      </w:r>
      <w:r>
        <w:t xml:space="preserve">is what makes subject-blinding possible at all</w:t>
      </w:r>
    </w:p>
    <w:p>
      <w:pPr>
        <w:pStyle w:val="FirstParagraph"/>
      </w:pPr>
      <w:r>
        <w:t xml:space="preserve">W&amp;S spend most of Ch. 14’s opening on this because medicine learned it the hard way. Ecology mostly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lands on our own study</w:t>
            </w:r>
          </w:p>
          <w:p>
            <w:pPr>
              <w:pStyle w:val="BodyText"/>
            </w:pPr>
            <w:r>
              <w:t xml:space="preserve">You measured needles</w:t>
            </w:r>
            <w:r>
              <w:t xml:space="preserve"> </w:t>
            </w:r>
            <w:r>
              <w:rPr>
                <w:b/>
                <w:bCs/>
              </w:rPr>
              <w:t xml:space="preserve">knowing</w:t>
            </w:r>
            <w:r>
              <w:t xml:space="preserve"> </w:t>
            </w:r>
            <w:r>
              <w:t xml:space="preserve">which side of the tree they came from, and knowing the hypothesis. Nobody cheated. But</w:t>
            </w:r>
            <w:r>
              <w:t xml:space="preserve"> </w:t>
            </w:r>
            <w:r>
              <w:t xml:space="preserve">“is this needle bent or straight, include it or not”</w:t>
            </w:r>
            <w:r>
              <w:t xml:space="preserve"> </w:t>
            </w:r>
            <w:r>
              <w:t xml:space="preserve">is a judgement call, and judgement calls drift toward the expected answer.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fix is cheap: someone relabels the envelopes, you measure blind to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97" name="Picture"/>
            <a:graphic>
              <a:graphicData uri="http://schemas.openxmlformats.org/drawingml/2006/picture">
                <pic:pic>
                  <pic:nvPicPr>
                    <pic:cNvPr descr="images/clipboard-73352290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p>
      <w:pPr>
        <w:pStyle w:val="BodyText"/>
      </w:pPr>
      <w:r>
        <w:t xml:space="preserve">Expectation is a powerful thing.</w:t>
      </w:r>
    </w:p>
    <w:bookmarkEnd w:id="99"/>
    <w:bookmarkStart w:id="100" w:name="part-5-job-two-shrinking-sampling-error"/>
    <w:p>
      <w:pPr>
        <w:pStyle w:val="Heading2"/>
      </w:pPr>
      <w:r>
        <w:t xml:space="preserve">Part 5 · Job Two: Shrinking Sampling Error</w:t>
      </w:r>
    </w:p>
    <w:bookmarkEnd w:id="100"/>
    <w:bookmarkStart w:id="106" w:name="replication-and-at-what-scale"/>
    <w:p>
      <w:pPr>
        <w:pStyle w:val="Heading2"/>
      </w:pPr>
      <w:r>
        <w:t xml:space="preserve">Replication — and at What Scale</w:t>
      </w:r>
    </w:p>
    <w:p>
      <w:pPr>
        <w:pStyle w:val="FirstParagraph"/>
      </w:pPr>
      <w:r>
        <w:t xml:space="preserve">Replication does two jobs: it shrinks the standard error, and it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way to estimate variability at all.</w:t>
      </w:r>
    </w:p>
    <w:p>
      <w:pPr>
        <w:pStyle w:val="BodyText"/>
      </w:pPr>
      <w:r>
        <w:t xml:space="preserve">The hard part is never</w:t>
      </w:r>
      <w:r>
        <w:t xml:space="preserve"> </w:t>
      </w:r>
      <w:r>
        <w:rPr>
          <w:i/>
          <w:iCs/>
        </w:rPr>
        <w:t xml:space="preserve">how many</w:t>
      </w:r>
      <w:r>
        <w:t xml:space="preserve">. It is</w:t>
      </w:r>
      <w:r>
        <w:t xml:space="preserve"> </w:t>
      </w:r>
      <w:r>
        <w:rPr>
          <w:b/>
          <w:bCs/>
        </w:rPr>
        <w:t xml:space="preserve">of what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Fire and soil invertebrates:</w:t>
      </w:r>
      <w:r>
        <w:t xml:space="preserve"> </w:t>
      </w:r>
      <w:r>
        <w:t xml:space="preserve">samples from burnt and unburnt parts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forest. What population does that describe? One forest.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Copper and barnacles:</w:t>
      </w:r>
      <w:r>
        <w:t xml:space="preserve"> </w:t>
      </w:r>
      <w:r>
        <w:t xml:space="preserve">2 aquaria, 5 plates each.</w:t>
      </w:r>
      <w:r>
        <w:t xml:space="preserve"> </w:t>
      </w:r>
      <w:r>
        <w:rPr>
          <w:rStyle w:val="VerbatimChar"/>
        </w:rPr>
        <w:t xml:space="preserve">n = 2</w:t>
      </w:r>
      <w:r>
        <w:t xml:space="preserve">, not 10.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Sewage and water quality:</w:t>
      </w:r>
      <w:r>
        <w:t xml:space="preserve"> </w:t>
      </w:r>
      <w:r>
        <w:t xml:space="preserve">10 samples above the outfall, 10 below.</w:t>
      </w:r>
      <w:r>
        <w:t xml:space="preserve"> </w:t>
      </w:r>
      <w:r>
        <w:rPr>
          <w:rStyle w:val="VerbatimChar"/>
        </w:rPr>
        <w:t xml:space="preserve">n = 1</w:t>
      </w:r>
      <w:r>
        <w:t xml:space="preserve"> </w:t>
      </w:r>
      <w:r>
        <w:t xml:space="preserve">above and</w:t>
      </w:r>
      <w:r>
        <w:t xml:space="preserve"> </w:t>
      </w:r>
      <w:r>
        <w:rPr>
          <w:rStyle w:val="VerbatimChar"/>
        </w:rPr>
        <w:t xml:space="preserve">n = 1</w:t>
      </w:r>
      <w:r>
        <w:t xml:space="preserve"> </w:t>
      </w:r>
      <w:r>
        <w:t xml:space="preserve">below — one location each.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Replicates must vary at the scale your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applies to. Anything finer is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1984), and it shrinks your SE without adding information — a bias dressed as precision.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104" name="Picture"/>
            <a:graphic>
              <a:graphicData uri="http://schemas.openxmlformats.org/drawingml/2006/picture">
                <pic:pic>
                  <pic:nvPicPr>
                    <pic:cNvPr descr="images/clipboard-3427337242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106"/>
    <w:bookmarkStart w:id="110" w:name="we-already-fixed-this-once"/>
    <w:p>
      <w:pPr>
        <w:pStyle w:val="Heading2"/>
      </w:pPr>
      <w:r>
        <w:t xml:space="preserve">We Already Fixed This Once</w:t>
      </w:r>
    </w:p>
    <w:p>
      <w:pPr>
        <w:pStyle w:val="FirstParagraph"/>
      </w:pPr>
      <w:r>
        <w:t xml:space="preserve">Our own pine data has 64 rows and</w:t>
      </w:r>
      <w:r>
        <w:t xml:space="preserve"> </w:t>
      </w:r>
      <w:r>
        <w:rPr>
          <w:b/>
          <w:bCs/>
        </w:rPr>
        <w:t xml:space="preserve">8 trees’ worth of sides</w:t>
      </w:r>
      <w:r>
        <w:t xml:space="preserve"> </w:t>
      </w:r>
      <w:r>
        <w:t xml:space="preserve">— 4 trees, two sides each.</w:t>
      </w:r>
    </w:p>
    <w:p>
      <w:pPr>
        <w:pStyle w:val="BodyText"/>
      </w:pPr>
      <w:r>
        <w:t xml:space="preserve">Every analysis we have run since Week 4 starts by averaging the 8 needles per side away:</w:t>
      </w:r>
    </w:p>
    <w:p>
      <w:pPr>
        <w:pStyle w:val="SourceCode"/>
      </w:pP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p>
      <w:pPr>
        <w:pStyle w:val="FirstParagraph"/>
      </w:pPr>
      <w:r>
        <w:t xml:space="preserve">That</w:t>
      </w:r>
      <w:r>
        <w:t xml:space="preserve"> </w:t>
      </w:r>
      <w:r>
        <w:rPr>
          <w:rStyle w:val="VerbatimChar"/>
        </w:rPr>
        <w:t xml:space="preserve">group_by() %&gt;% summarise()</w:t>
      </w:r>
      <w:r>
        <w:t xml:space="preserve"> </w:t>
      </w:r>
      <w:r>
        <w:t xml:space="preserve">is not data cleaning. It is the line where we choose the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as the experimental unit, because the tree is what the hypothesis is about.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with a fish, a labelled shelter, labelled prey items, and a labelled internal barrier — a single tank holding many measurable items, where the tank and not the item is the experimental unit." title="" id="108" name="Picture"/>
            <a:graphic>
              <a:graphicData uri="http://schemas.openxmlformats.org/drawingml/2006/picture">
                <pic:pic>
                  <pic:nvPicPr>
                    <pic:cNvPr descr="images/clipboard-1877860945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with a fish, a labelled shelter, labelled prey items, and a labelled internal barrier — a single tank holding many measurable items, where the tank and not the item is the experimental unit.</w:t>
      </w:r>
    </w:p>
    <w:p>
      <w:pPr>
        <w:pStyle w:val="BodyText"/>
      </w:pPr>
      <w:r>
        <w:t xml:space="preserve">One tank, many measurements,</w:t>
      </w:r>
      <w:r>
        <w:t xml:space="preserve"> </w:t>
      </w:r>
      <w:r>
        <w:rPr>
          <w:rStyle w:val="VerbatimChar"/>
        </w:rPr>
        <w:t xml:space="preserve">n = 1</w:t>
      </w:r>
      <w:r>
        <w:t xml:space="preserve">.</w:t>
      </w:r>
    </w:p>
    <w:bookmarkEnd w:id="110"/>
    <w:bookmarkStart w:id="117" w:name="balance"/>
    <w:p>
      <w:pPr>
        <w:pStyle w:val="Heading2"/>
      </w:pPr>
      <w:r>
        <w:t xml:space="preserve">Balance</w:t>
      </w:r>
    </w:p>
    <w:p>
      <w:pPr>
        <w:pStyle w:val="FirstParagraph"/>
      </w:pPr>
      <w:r>
        <w:t xml:space="preserve">For a fixed total effort,</w:t>
      </w:r>
      <w:r>
        <w:t xml:space="preserve"> </w:t>
      </w:r>
      <w:r>
        <w:rPr>
          <w:b/>
          <w:bCs/>
        </w:rPr>
        <w:t xml:space="preserve">equal group sizes give the smallest standard error</w:t>
      </w:r>
      <w:r>
        <w:t xml:space="preserve"> </w:t>
      </w:r>
      <w:r>
        <w:t xml:space="preserve">on the difference.</w:t>
      </w:r>
    </w:p>
    <w:p>
      <w:pPr>
        <w:pStyle w:val="Compact"/>
        <w:numPr>
          <w:ilvl w:val="0"/>
          <w:numId w:val="1020"/>
        </w:numPr>
      </w:pPr>
      <w:r>
        <w:t xml:space="preserve">10 and 10 beats 15 and 5, using the same 20 units</w:t>
      </w:r>
    </w:p>
    <w:p>
      <w:pPr>
        <w:pStyle w:val="Compact"/>
        <w:numPr>
          <w:ilvl w:val="0"/>
          <w:numId w:val="1020"/>
        </w:numPr>
      </w:pPr>
      <w:r>
        <w:t xml:space="preserve">Balance also makes the tests robust: unequal variances hurt far less when n is equal</w:t>
      </w:r>
    </w:p>
    <w:p>
      <w:pPr>
        <w:pStyle w:val="Compact"/>
        <w:numPr>
          <w:ilvl w:val="0"/>
          <w:numId w:val="1020"/>
        </w:numPr>
      </w:pPr>
      <w:r>
        <w:t xml:space="preserve">Unbalanced designs are harder to interpret in ANOVA — sums of squares stop being unique (we will hit this in Week 9)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imbalance is not your fault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Mortality, lost plots and weather happen. Balance is a design goal, not a moral requirement — but</w:t>
            </w:r>
            <w:r>
              <w:t xml:space="preserve"> </w:t>
            </w:r>
            <w:r>
              <w:rPr>
                <w:i/>
                <w:iCs/>
              </w:rPr>
              <w:t xml:space="preserve">plan</w:t>
            </w:r>
            <w:r>
              <w:t xml:space="preserve"> </w:t>
            </w:r>
            <w:r>
              <w:t xml:space="preserve">for balance, and report what you actually ended up with.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§14.5 — reducing the influence of sampling error: replication, balance, blocking, and choosing extreme treatment levels.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Extreme treatments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detect a dose response with few replicates, spread your doses wide. Four doses clustered near the middle waste your replicates on a range where nothing happens.</w:t>
            </w:r>
          </w:p>
          <w:p/>
        </w:tc>
      </w:tr>
    </w:tbl>
    <w:bookmarkEnd w:id="117"/>
    <w:bookmarkStart w:id="123" w:name="X8cd2316322f40aa4841b6af9f25a69d3c222146"/>
    <w:p>
      <w:pPr>
        <w:pStyle w:val="Heading2"/>
      </w:pPr>
      <w:r>
        <w:t xml:space="preserve">Blocking — and What Our Paired Design Really Was</w:t>
      </w:r>
    </w:p>
    <w:p>
      <w:pPr>
        <w:pStyle w:val="FirstParagraph"/>
      </w:pPr>
      <w:r>
        <w:rPr>
          <w:b/>
          <w:bCs/>
        </w:rPr>
        <w:t xml:space="preserve">Blocking:</w:t>
      </w:r>
      <w:r>
        <w:t xml:space="preserve"> </w:t>
      </w:r>
      <w:r>
        <w:t xml:space="preserve">group the units into sets that are alike, then randomize treatments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set. Variation among blocks is removed from the comparison instead of contaminating it.</w:t>
      </w:r>
    </w:p>
    <w:p>
      <w:pPr>
        <w:pStyle w:val="Compact"/>
        <w:numPr>
          <w:ilvl w:val="0"/>
          <w:numId w:val="1021"/>
        </w:numPr>
      </w:pPr>
      <w:r>
        <w:t xml:space="preserve">Chambers differ? Run every temperature in every chamber —</w:t>
      </w:r>
      <w:r>
        <w:t xml:space="preserve"> </w:t>
      </w:r>
      <w:r>
        <w:rPr>
          <w:b/>
          <w:bCs/>
        </w:rPr>
        <w:t xml:space="preserve">block by chamber</w:t>
      </w:r>
    </w:p>
    <w:p>
      <w:pPr>
        <w:pStyle w:val="Compact"/>
        <w:numPr>
          <w:ilvl w:val="0"/>
          <w:numId w:val="1021"/>
        </w:numPr>
      </w:pPr>
      <w:r>
        <w:t xml:space="preserve">Days differ? Run all treatments each day —</w:t>
      </w:r>
      <w:r>
        <w:t xml:space="preserve"> </w:t>
      </w:r>
      <w:r>
        <w:rPr>
          <w:b/>
          <w:bCs/>
        </w:rPr>
        <w:t xml:space="preserve">block by time</w:t>
      </w:r>
    </w:p>
    <w:p>
      <w:pPr>
        <w:pStyle w:val="Compact"/>
        <w:numPr>
          <w:ilvl w:val="0"/>
          <w:numId w:val="1021"/>
        </w:numPr>
      </w:pPr>
      <w:r>
        <w:t xml:space="preserve">Ridiculously variable sites? Put all treatments at each site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 paired design is a block of size two</w:t>
            </w:r>
          </w:p>
          <w:p>
            <w:pPr>
              <w:pStyle w:val="BodyText"/>
            </w:pPr>
            <w:r>
              <w:t xml:space="preserve">Two sides of the</w:t>
            </w:r>
            <w:r>
              <w:t xml:space="preserve"> </w:t>
            </w:r>
            <w:r>
              <w:rPr>
                <w:i/>
                <w:iCs/>
              </w:rPr>
              <w:t xml:space="preserve">same tree</w:t>
            </w:r>
            <w:r>
              <w:t xml:space="preserve"> </w:t>
            </w:r>
            <w:r>
              <w:t xml:space="preserve">share genotype, soil, age and history. Pairing removes all of it from the comparison. That is why 7 trees do the work of 88.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Non-independence you ignore costs you. Non-independence you plan for pays you.</w:t>
            </w:r>
            <w:r>
              <w:t xml:space="preserve"> </w:t>
            </w:r>
            <w:r>
              <w:t xml:space="preserve">Blocking is how you get paid.</w:t>
            </w:r>
          </w:p>
          <w:p/>
        </w:tc>
      </w:tr>
    </w:tbl>
    <w:p>
      <w:pPr>
        <w:pStyle w:val="BodyText"/>
      </w:pPr>
      <w:r>
        <w:t xml:space="preserve">Blocked designs need blocked</w:t>
      </w:r>
      <w:r>
        <w:t xml:space="preserve"> </w:t>
      </w:r>
      <w:r>
        <w:rPr>
          <w:i/>
          <w:iCs/>
        </w:rPr>
        <w:t xml:space="preserve">analyses</w:t>
      </w:r>
      <w:r>
        <w:t xml:space="preserve"> </w:t>
      </w:r>
      <w:r>
        <w:t xml:space="preserve">— Week 9 and Week 10.</w:t>
      </w:r>
    </w:p>
    <w:p>
      <w:pPr>
        <w:pStyle w:val="BodyText"/>
      </w:pPr>
      <w:r>
        <w:drawing>
          <wp:inline>
            <wp:extent cx="3119357" cy="2935866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study_design_sampling_lecture_files/figure-docx/study-design-sampling-07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tree slopes the same way. The trees sit at different heights. Blocking keeps the slope and throws away the heights.</w:t>
      </w:r>
    </w:p>
    <w:bookmarkEnd w:id="123"/>
    <w:bookmarkStart w:id="127" w:name="independence-and-autocorrelation"/>
    <w:p>
      <w:pPr>
        <w:pStyle w:val="Heading2"/>
      </w:pPr>
      <w:r>
        <w:t xml:space="preserve">Independence and Autocorrelation</w:t>
      </w:r>
    </w:p>
    <w:p>
      <w:pPr>
        <w:pStyle w:val="FirstParagraph"/>
      </w:pPr>
      <w:r>
        <w:t xml:space="preserve">Most tests assume observations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— knowing one tells you nothing about another.</w:t>
      </w:r>
    </w:p>
    <w:p>
      <w:pPr>
        <w:pStyle w:val="BodyText"/>
      </w:pPr>
      <w:r>
        <w:rPr>
          <w:b/>
          <w:bCs/>
        </w:rPr>
        <w:t xml:space="preserve">Autocorrelation</w:t>
      </w:r>
      <w:r>
        <w:t xml:space="preserve"> </w:t>
      </w:r>
      <w:r>
        <w:t xml:space="preserve">is the standard violation: things near each other in space or time resemble each other.</w:t>
      </w:r>
    </w:p>
    <w:p>
      <w:pPr>
        <w:pStyle w:val="BlockText"/>
      </w:pPr>
      <w:r>
        <w:t xml:space="preserve">“Everything is related to everything, but near things are more related than distant things.”</w:t>
      </w:r>
    </w:p>
    <w:p>
      <w:pPr>
        <w:pStyle w:val="Compact"/>
        <w:numPr>
          <w:ilvl w:val="0"/>
          <w:numId w:val="1022"/>
        </w:numPr>
      </w:pPr>
      <w:r>
        <w:t xml:space="preserve">Samples 1 m apart on a transect are not two independent samples</w:t>
      </w:r>
    </w:p>
    <w:p>
      <w:pPr>
        <w:pStyle w:val="Compact"/>
        <w:numPr>
          <w:ilvl w:val="0"/>
          <w:numId w:val="1022"/>
        </w:numPr>
      </w:pPr>
      <w:r>
        <w:t xml:space="preserve">Measurements on consecutive days are not independent</w:t>
      </w:r>
    </w:p>
    <w:p>
      <w:pPr>
        <w:pStyle w:val="Compact"/>
        <w:numPr>
          <w:ilvl w:val="0"/>
          <w:numId w:val="1022"/>
        </w:numPr>
      </w:pPr>
      <w:r>
        <w:t xml:space="preserve">Offspring of one mother are not independent of each other</w:t>
      </w:r>
    </w:p>
    <w:p>
      <w:pPr>
        <w:pStyle w:val="FirstParagraph"/>
      </w:pPr>
      <w:r>
        <w:t xml:space="preserve">The fix is either design (space samples beyond the correlation range) or model (Week 10 and beyond).</w:t>
      </w:r>
    </w:p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125" name="Picture"/>
            <a:graphic>
              <a:graphicData uri="http://schemas.openxmlformats.org/drawingml/2006/picture">
                <pic:pic>
                  <pic:nvPicPr>
                    <pic:cNvPr descr="images/clipboard-1994036977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127"/>
    <w:bookmarkStart w:id="128" w:name="part-6-sampling-layouts-in-the-field"/>
    <w:p>
      <w:pPr>
        <w:pStyle w:val="Heading2"/>
      </w:pPr>
      <w:r>
        <w:t xml:space="preserve">Part 6 · Sampling Layouts in the Field</w:t>
      </w:r>
    </w:p>
    <w:bookmarkEnd w:id="128"/>
    <w:bookmarkStart w:id="135" w:name="simple-random-and-stratified"/>
    <w:p>
      <w:pPr>
        <w:pStyle w:val="Heading2"/>
      </w:pPr>
      <w:r>
        <w:t xml:space="preserve">Simple Random and Stratified</w:t>
      </w:r>
    </w:p>
    <w:p>
      <w:pPr>
        <w:pStyle w:val="FirstParagraph"/>
      </w:pPr>
      <w:r>
        <w:rPr>
          <w:b/>
          <w:bCs/>
        </w:rPr>
        <w:t xml:space="preserve">Simple random</w:t>
      </w:r>
      <w:r>
        <w:t xml:space="preserve"> </w:t>
      </w:r>
      <w:r>
        <w:t xml:space="preserve">— every unit has an equal chance of selection. Number the units, draw with a random number generator.</w:t>
      </w:r>
    </w:p>
    <w:p>
      <w:pPr>
        <w:pStyle w:val="Compact"/>
        <w:numPr>
          <w:ilvl w:val="0"/>
          <w:numId w:val="1023"/>
        </w:numPr>
      </w:pPr>
      <w:r>
        <w:t xml:space="preserve">What nearly every test assumes you did</w:t>
      </w:r>
    </w:p>
    <w:p>
      <w:pPr>
        <w:pStyle w:val="Compact"/>
        <w:numPr>
          <w:ilvl w:val="0"/>
          <w:numId w:val="1023"/>
        </w:numPr>
      </w:pPr>
      <w:r>
        <w:t xml:space="preserve">Genuinely awkward in the field;</w:t>
      </w:r>
      <w:r>
        <w:t xml:space="preserve"> </w:t>
      </w:r>
      <w:r>
        <w:rPr>
          <w:i/>
          <w:iCs/>
        </w:rPr>
        <w:t xml:space="preserve">haphazard</w:t>
      </w:r>
      <w:r>
        <w:t xml:space="preserve"> </w:t>
      </w:r>
      <w:r>
        <w:t xml:space="preserve">is the common substitute, and it is not the same thing</w:t>
      </w:r>
    </w:p>
    <w:p>
      <w:pPr>
        <w:pStyle w:val="FirstParagraph"/>
      </w:pPr>
      <w:r>
        <w:rPr>
          <w:b/>
          <w:bCs/>
        </w:rPr>
        <w:t xml:space="preserve">Stratified</w:t>
      </w:r>
      <w:r>
        <w:t xml:space="preserve"> </w:t>
      </w:r>
      <w:r>
        <w:t xml:space="preserve">— if the population has distinct strata, sample each one separately, with n proportional to stratum size.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More precise than simple random</w:t>
      </w:r>
      <w:r>
        <w:t xml:space="preserve"> </w:t>
      </w:r>
      <w:r>
        <w:t xml:space="preserve">when strata differ, because within-stratum variance is all that is left</w:t>
      </w:r>
    </w:p>
    <w:p>
      <w:pPr>
        <w:pStyle w:val="Compact"/>
        <w:numPr>
          <w:ilvl w:val="0"/>
          <w:numId w:val="1024"/>
        </w:numPr>
      </w:pPr>
      <w:r>
        <w:t xml:space="preserve">Strata must go</w:t>
      </w:r>
      <w:r>
        <w:t xml:space="preserve"> </w:t>
      </w:r>
      <w:r>
        <w:rPr>
          <w:b/>
          <w:bCs/>
        </w:rPr>
        <w:t xml:space="preserve">into the model</w:t>
      </w:r>
      <w:r>
        <w:t xml:space="preserve">, not be ignored</w:t>
      </w:r>
    </w:p>
    <w:p>
      <w:pPr>
        <w:pStyle w:val="CaptionedFigure"/>
      </w:pPr>
      <w:r>
        <w:drawing>
          <wp:inline>
            <wp:extent cx="2194560" cy="1088310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30" name="Picture"/>
            <a:graphic>
              <a:graphicData uri="http://schemas.openxmlformats.org/drawingml/2006/picture">
                <pic:pic>
                  <pic:nvPicPr>
                    <pic:cNvPr descr="images/clipboard-1715765919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1088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p>
      <w:pPr>
        <w:pStyle w:val="BodyText"/>
      </w:pPr>
      <w:r>
        <w:t xml:space="preserve">Simple random</w:t>
      </w:r>
    </w:p>
    <w:p>
      <w:pPr>
        <w:pStyle w:val="CaptionedFigure"/>
      </w:pPr>
      <w:r>
        <w:drawing>
          <wp:inline>
            <wp:extent cx="2194560" cy="1166339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33" name="Picture"/>
            <a:graphic>
              <a:graphicData uri="http://schemas.openxmlformats.org/drawingml/2006/picture">
                <pic:pic>
                  <pic:nvPicPr>
                    <pic:cNvPr descr="images/clipboard-4229571822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116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p>
      <w:pPr>
        <w:pStyle w:val="BodyText"/>
      </w:pPr>
      <w:r>
        <w:t xml:space="preserve">Stratified</w:t>
      </w:r>
    </w:p>
    <w:bookmarkEnd w:id="135"/>
    <w:bookmarkStart w:id="142" w:name="cluster-and-systematic"/>
    <w:p>
      <w:pPr>
        <w:pStyle w:val="Heading2"/>
      </w:pPr>
      <w:r>
        <w:t xml:space="preserve">Cluster and Systematic</w:t>
      </w:r>
    </w:p>
    <w:p>
      <w:pPr>
        <w:pStyle w:val="FirstParagraph"/>
      </w:pPr>
      <w:r>
        <w:rPr>
          <w:b/>
          <w:bCs/>
        </w:rPr>
        <w:t xml:space="preserve">Cluster</w:t>
      </w:r>
      <w:r>
        <w:t xml:space="preserve"> </w:t>
      </w:r>
      <w:r>
        <w:t xml:space="preserve">— sample subunits nested inside larger units. Used when travel or access makes anything else impossible.</w:t>
      </w:r>
    </w:p>
    <w:p>
      <w:pPr>
        <w:pStyle w:val="Compact"/>
        <w:numPr>
          <w:ilvl w:val="0"/>
          <w:numId w:val="1025"/>
        </w:numPr>
      </w:pPr>
      <w:r>
        <w:t xml:space="preserve">Cheap, and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precise than simple random for the same total n</w:t>
      </w:r>
    </w:p>
    <w:p>
      <w:pPr>
        <w:pStyle w:val="Compact"/>
        <w:numPr>
          <w:ilvl w:val="0"/>
          <w:numId w:val="1025"/>
        </w:numPr>
      </w:pPr>
      <w:r>
        <w:t xml:space="preserve">The clusters are your replicates →</w:t>
      </w:r>
      <w:r>
        <w:t xml:space="preserve"> </w:t>
      </w:r>
      <w:r>
        <w:rPr>
          <w:b/>
          <w:bCs/>
        </w:rPr>
        <w:t xml:space="preserve">nested ANOVA</w:t>
      </w:r>
      <w:r>
        <w:t xml:space="preserve"> </w:t>
      </w:r>
      <w:r>
        <w:t xml:space="preserve">(Week 9) or a mixed model (Week 10)</w:t>
      </w:r>
    </w:p>
    <w:p>
      <w:pPr>
        <w:pStyle w:val="FirstParagraph"/>
      </w:pPr>
      <w:r>
        <w:rPr>
          <w:b/>
          <w:bCs/>
        </w:rPr>
        <w:t xml:space="preserve">Systematic</w:t>
      </w:r>
      <w:r>
        <w:t xml:space="preserve"> </w:t>
      </w:r>
      <w:r>
        <w:t xml:space="preserve">— units evenly spaced; the transect is the ecological classic.</w:t>
      </w:r>
    </w:p>
    <w:p>
      <w:pPr>
        <w:pStyle w:val="Compact"/>
        <w:numPr>
          <w:ilvl w:val="0"/>
          <w:numId w:val="1026"/>
        </w:numPr>
      </w:pPr>
      <w:r>
        <w:t xml:space="preserve">Ideal for describing change</w:t>
      </w:r>
      <w:r>
        <w:t xml:space="preserve"> </w:t>
      </w:r>
      <w:r>
        <w:rPr>
          <w:b/>
          <w:bCs/>
        </w:rPr>
        <w:t xml:space="preserve">along a gradient</w:t>
      </w:r>
    </w:p>
    <w:p>
      <w:pPr>
        <w:pStyle w:val="Compact"/>
        <w:numPr>
          <w:ilvl w:val="0"/>
          <w:numId w:val="1026"/>
        </w:numPr>
      </w:pPr>
      <w:r>
        <w:t xml:space="preserve">One real risk: your spacing lines up with a periodicity in the system</w:t>
      </w:r>
    </w:p>
    <w:p>
      <w:pPr>
        <w:pStyle w:val="CaptionedFigure"/>
      </w:pPr>
      <w:r>
        <w:drawing>
          <wp:inline>
            <wp:extent cx="2194560" cy="1166339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37" name="Picture"/>
            <a:graphic>
              <a:graphicData uri="http://schemas.openxmlformats.org/drawingml/2006/picture">
                <pic:pic>
                  <pic:nvPicPr>
                    <pic:cNvPr descr="images/clipboard-3497374488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116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p>
      <w:pPr>
        <w:pStyle w:val="BodyText"/>
      </w:pPr>
      <w:r>
        <w:t xml:space="preserve">Cluster</w:t>
      </w:r>
    </w:p>
    <w:p>
      <w:pPr>
        <w:pStyle w:val="CaptionedFigure"/>
      </w:pPr>
      <w:r>
        <w:drawing>
          <wp:inline>
            <wp:extent cx="2194560" cy="1091681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40" name="Picture"/>
            <a:graphic>
              <a:graphicData uri="http://schemas.openxmlformats.org/drawingml/2006/picture">
                <pic:pic>
                  <pic:nvPicPr>
                    <pic:cNvPr descr="images/clipboard-1509791440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1091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p>
      <w:pPr>
        <w:pStyle w:val="BodyText"/>
      </w:pPr>
      <w:r>
        <w:t xml:space="preserve">Systematic</w:t>
      </w:r>
    </w:p>
    <w:bookmarkEnd w:id="142"/>
    <w:bookmarkStart w:id="148" w:name="baci-when-you-cannot-randomize-an-impact"/>
    <w:p>
      <w:pPr>
        <w:pStyle w:val="Heading2"/>
      </w:pPr>
      <w:r>
        <w:t xml:space="preserve">BACI — When You Cannot Randomize an Impact</w:t>
      </w:r>
    </w:p>
    <w:p>
      <w:pPr>
        <w:pStyle w:val="FirstParagraph"/>
      </w:pPr>
      <w:r>
        <w:t xml:space="preserve">Nobody randomizes an oil spill.</w:t>
      </w:r>
      <w:r>
        <w:t xml:space="preserve"> </w:t>
      </w:r>
      <w:r>
        <w:rPr>
          <w:b/>
          <w:bCs/>
        </w:rPr>
        <w:t xml:space="preserve">Before–After–Control–Impact</w:t>
      </w:r>
      <w:r>
        <w:t xml:space="preserve"> </w:t>
      </w:r>
      <w:r>
        <w:t xml:space="preserve">is the design for impacts you did not choose:</w:t>
      </w:r>
    </w:p>
    <w:p>
      <w:pPr>
        <w:pStyle w:val="Compact"/>
        <w:numPr>
          <w:ilvl w:val="0"/>
          <w:numId w:val="102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after</w:t>
      </w:r>
      <w:r>
        <w:t xml:space="preserve">, at both an</w:t>
      </w:r>
      <w:r>
        <w:t xml:space="preserve"> </w:t>
      </w:r>
      <w:r>
        <w:rPr>
          <w:b/>
          <w:bCs/>
        </w:rPr>
        <w:t xml:space="preserve">impact</w:t>
      </w:r>
      <w:r>
        <w:t xml:space="preserve"> </w:t>
      </w:r>
      <w:r>
        <w:t xml:space="preserve">site and 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site</w:t>
      </w:r>
    </w:p>
    <w:p>
      <w:pPr>
        <w:pStyle w:val="Compact"/>
        <w:numPr>
          <w:ilvl w:val="0"/>
          <w:numId w:val="1027"/>
        </w:numPr>
      </w:pPr>
      <w:r>
        <w:t xml:space="preserve">The evidence is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: did impact-versus-control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from before to after?</w:t>
      </w:r>
    </w:p>
    <w:p>
      <w:pPr>
        <w:pStyle w:val="Compact"/>
        <w:numPr>
          <w:ilvl w:val="0"/>
          <w:numId w:val="1027"/>
        </w:numPr>
      </w:pPr>
      <w:r>
        <w:t xml:space="preserve">Before/after alone confounds the impact with time. Control/impact alone confounds it with place. You need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the figure — what is missing?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Visited beach versus restricted beach, measured once. Real difference, real data. But the beaches may always have differed.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“before,”</w:t>
            </w:r>
            <w:r>
              <w:t xml:space="preserve"> </w:t>
            </w:r>
            <w:r>
              <w:t xml:space="preserve">the impact and the site are inseparable.</w:t>
            </w:r>
          </w:p>
          <w:p/>
        </w:tc>
      </w:tr>
    </w:tbl>
    <w:p>
      <w:pPr>
        <w:pStyle w:val="BodyText"/>
      </w:pPr>
      <w:r>
        <w:t xml:space="preserve">BACI is a factorial design with an interaction → Week 9.</w:t>
      </w:r>
    </w:p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146" name="Picture"/>
            <a:graphic>
              <a:graphicData uri="http://schemas.openxmlformats.org/drawingml/2006/picture">
                <pic:pic>
                  <pic:nvPicPr>
                    <pic:cNvPr descr="images/clipboard-2300334690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bookmarkEnd w:id="148"/>
    <w:bookmarkStart w:id="149" w:name="part-7-sample-size-is-a-design-decision"/>
    <w:p>
      <w:pPr>
        <w:pStyle w:val="Heading2"/>
      </w:pPr>
      <w:r>
        <w:t xml:space="preserve">Part 7 · Sample Size Is a Design Decision</w:t>
      </w:r>
    </w:p>
    <w:bookmarkEnd w:id="149"/>
    <w:bookmarkStart w:id="154" w:name="how-big-decided-before-you-start"/>
    <w:p>
      <w:pPr>
        <w:pStyle w:val="Heading2"/>
      </w:pPr>
      <w:r>
        <w:t xml:space="preserve">How Big, Decided Before You Start</w:t>
      </w:r>
    </w:p>
    <w:p>
      <w:pPr>
        <w:pStyle w:val="FirstParagraph"/>
      </w:pPr>
      <w:r>
        <w:t xml:space="preserve">We did the mechanics last lecture. The design point is the one worth keeping:</w:t>
      </w:r>
    </w:p>
    <w:p>
      <w:pPr>
        <w:pStyle w:val="Compact"/>
        <w:numPr>
          <w:ilvl w:val="0"/>
          <w:numId w:val="1028"/>
        </w:numPr>
      </w:pPr>
      <w:r>
        <w:t xml:space="preserve">Power rises with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, with</w:t>
      </w:r>
      <w:r>
        <w:t xml:space="preserve"> </w:t>
      </w:r>
      <w:r>
        <w:rPr>
          <w:b/>
          <w:bCs/>
        </w:rPr>
        <w:t xml:space="preserve">√n</w:t>
      </w:r>
      <w:r>
        <w:t xml:space="preserve">, and with</w:t>
      </w:r>
      <w:r>
        <w:t xml:space="preserve"> </w:t>
      </w:r>
      <w:r>
        <w:rPr>
          <w:b/>
          <w:bCs/>
        </w:rPr>
        <w:t xml:space="preserve">α</w:t>
      </w:r>
      <w:r>
        <w:t xml:space="preserve"> </w:t>
      </w:r>
      <w:r>
        <w:t xml:space="preserve">— and falls as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rises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Type II error is β. Power is 1 − β.</w:t>
      </w:r>
    </w:p>
    <w:p>
      <w:pPr>
        <w:pStyle w:val="Compact"/>
        <w:numPr>
          <w:ilvl w:val="0"/>
          <w:numId w:val="1028"/>
        </w:numPr>
      </w:pPr>
      <w:r>
        <w:t xml:space="preserve">Two ways to run it</w:t>
      </w:r>
      <w:r>
        <w:t xml:space="preserve"> </w:t>
      </w:r>
      <w:r>
        <w:rPr>
          <w:i/>
          <w:iCs/>
        </w:rPr>
        <w:t xml:space="preserve">a priori</w:t>
      </w:r>
      <w:r>
        <w:t xml:space="preserve">: solve for the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you need, or for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your affordable n could detect</w:t>
      </w:r>
    </w:p>
    <w:p>
      <w:pPr>
        <w:pStyle w:val="SourceCode"/>
      </w:pPr>
      <w:r>
        <w:rPr>
          <w:rStyle w:val="CommentTok"/>
        </w:rPr>
        <w:t xml:space="preserve"># Our pine pilot, unpaired vs paired — same trees, same needles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d_paired,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[1] 6.406838</w:t>
      </w:r>
    </w:p>
    <w:p>
      <w:pPr>
        <w:pStyle w:val="FirstParagraph"/>
      </w:pPr>
      <w:r>
        <w:rPr>
          <w:b/>
          <w:bCs/>
        </w:rPr>
        <w:t xml:space="preserve">44 trees per side (88 total) unpaired, versus 7 trees paired.</w:t>
      </w:r>
      <w:r>
        <w:t xml:space="preserve"> </w:t>
      </w:r>
      <w:r>
        <w:t xml:space="preserve">Nothing changed but the design.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precision, not just for power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§14.6 frames this as planning the</w:t>
            </w:r>
            <w:r>
              <w:t xml:space="preserve"> </w:t>
            </w:r>
            <w:r>
              <w:rPr>
                <w:b/>
                <w:bCs/>
              </w:rPr>
              <w:t xml:space="preserve">width of your confidence interval</w:t>
            </w:r>
            <w:r>
              <w:t xml:space="preserve">.</w:t>
            </w:r>
            <w:r>
              <w:t xml:space="preserve"> </w:t>
            </w:r>
            <w:r>
              <w:t xml:space="preserve">“How precise will my estimate be?”</w:t>
            </w:r>
            <w:r>
              <w:t xml:space="preserve"> </w:t>
            </w:r>
            <w:r>
              <w:t xml:space="preserve">is often the more honest question than</w:t>
            </w:r>
            <w:r>
              <w:t xml:space="preserve"> </w:t>
            </w:r>
            <w:r>
              <w:t xml:space="preserve">“will I get a star?”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Retrospective power, one more time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re-expresses your p-value and tells you nothing new. Use it to plan the next study. To argue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 </w:t>
            </w:r>
            <w:r>
              <w:t xml:space="preserve">no effect, use an equivalence test or a CI that excludes anything meaningful.</w:t>
            </w:r>
          </w:p>
          <w:p/>
        </w:tc>
      </w:tr>
    </w:tbl>
    <w:bookmarkEnd w:id="154"/>
    <w:bookmarkStart w:id="155" w:name="part-8-from-design-to-analysis"/>
    <w:p>
      <w:pPr>
        <w:pStyle w:val="Heading2"/>
      </w:pPr>
      <w:r>
        <w:t xml:space="preserve">Part 8 · From Design to Analysis</w:t>
      </w:r>
    </w:p>
    <w:bookmarkEnd w:id="155"/>
    <w:bookmarkStart w:id="161" w:name="your-design-chooses-your-analysis"/>
    <w:p>
      <w:pPr>
        <w:pStyle w:val="Heading2"/>
      </w:pPr>
      <w:r>
        <w:t xml:space="preserve">Your Design Chooses Your Analysis</w:t>
      </w:r>
    </w:p>
    <w:p>
      <w:pPr>
        <w:pStyle w:val="FirstParagraph"/>
      </w:pPr>
      <w:r>
        <w:t xml:space="preserve">This is Gotelli &amp; Ellison Ch. 7’s whole point, and it is also the rest of this course.</w:t>
      </w:r>
      <w:r>
        <w:t xml:space="preserve"> </w:t>
      </w:r>
      <w:r>
        <w:rPr>
          <w:b/>
          <w:bCs/>
        </w:rPr>
        <w:t xml:space="preserve">Write the design down and the analysis is already decided: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design</w:t>
            </w:r>
          </w:p>
        </w:tc>
        <w:tc>
          <w:tcPr/>
          <w:p>
            <w:pPr>
              <w:pStyle w:val="Compact"/>
            </w:pPr>
            <w:r>
              <w:t xml:space="preserve">The analysis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continuous predictor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Several continuous predictors</w:t>
            </w:r>
          </w:p>
        </w:tc>
        <w:tc>
          <w:tcPr/>
          <w:p>
            <w:pPr>
              <w:pStyle w:val="Compact"/>
            </w:pPr>
            <w:r>
              <w:t xml:space="preserve">Multiple regression</w:t>
            </w:r>
          </w:p>
        </w:tc>
        <w:tc>
          <w:tcPr/>
          <w:p>
            <w:pPr>
              <w:pStyle w:val="Compact"/>
            </w:pPr>
            <w:r>
              <w:t xml:space="preserve">Week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categorical factor</w:t>
            </w:r>
          </w:p>
        </w:tc>
        <w:tc>
          <w:tcPr/>
          <w:p>
            <w:pPr>
              <w:pStyle w:val="Compact"/>
            </w:pPr>
            <w:r>
              <w:t xml:space="preserve">One-way ANOVA</w:t>
            </w:r>
          </w:p>
        </w:tc>
        <w:tc>
          <w:tcPr/>
          <w:p>
            <w:pPr>
              <w:pStyle w:val="Compact"/>
            </w:pPr>
            <w:r>
              <w:t xml:space="preserve">Week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crossed factors, or BACI</w:t>
            </w:r>
          </w:p>
        </w:tc>
        <w:tc>
          <w:tcPr/>
          <w:p>
            <w:pPr>
              <w:pStyle w:val="Compact"/>
            </w:pPr>
            <w:r>
              <w:t xml:space="preserve">Two-way ANOVA + interaction</w:t>
            </w:r>
          </w:p>
        </w:tc>
        <w:tc>
          <w:tcPr/>
          <w:p>
            <w:pPr>
              <w:pStyle w:val="Compact"/>
            </w:pPr>
            <w:r>
              <w:t xml:space="preserve">Week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Subsamples inside units; clusters</w:t>
            </w:r>
          </w:p>
        </w:tc>
        <w:tc>
          <w:tcPr/>
          <w:p>
            <w:pPr>
              <w:pStyle w:val="Compact"/>
            </w:pPr>
            <w:r>
              <w:t xml:space="preserve">Nested ANOVA</w:t>
            </w:r>
          </w:p>
        </w:tc>
        <w:tc>
          <w:tcPr/>
          <w:p>
            <w:pPr>
              <w:pStyle w:val="Compact"/>
            </w:pPr>
            <w:r>
              <w:t xml:space="preserve">Week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Blocks, repeated measures, split-plot</w:t>
            </w:r>
          </w:p>
        </w:tc>
        <w:tc>
          <w:tcPr/>
          <w:p>
            <w:pPr>
              <w:pStyle w:val="Compact"/>
            </w:pPr>
            <w:r>
              <w:t xml:space="preserve">Mixed model</w:t>
            </w:r>
          </w:p>
        </w:tc>
        <w:tc>
          <w:tcPr/>
          <w:p>
            <w:pPr>
              <w:pStyle w:val="Compact"/>
            </w:pPr>
            <w:r>
              <w:t xml:space="preserve">Week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Counts, or presence/absence</w:t>
            </w:r>
          </w:p>
        </w:tc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Week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 plus a continuous covariate</w:t>
            </w:r>
          </w:p>
        </w:tc>
        <w:tc>
          <w:tcPr/>
          <w:p>
            <w:pPr>
              <w:pStyle w:val="Compact"/>
            </w:pPr>
            <w:r>
              <w:t xml:space="preserve">ANCOVA</w:t>
            </w:r>
          </w:p>
        </w:tc>
        <w:tc>
          <w:tcPr/>
          <w:p>
            <w:pPr>
              <w:pStyle w:val="Compact"/>
            </w:pPr>
            <w:r>
              <w:t xml:space="preserve">Week 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You cannot choose your analysis at the end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chose it the day you decided what to measure and how to lay it out. Everything after that is bookkeeping.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9" name="Picture"/>
            <a:graphic>
              <a:graphicData uri="http://schemas.openxmlformats.org/drawingml/2006/picture">
                <pic:pic>
                  <pic:nvPicPr>
                    <pic:cNvPr descr="images/clipboard-3944907188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61"/>
    <w:bookmarkStart w:id="16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29"/>
        </w:numPr>
      </w:pPr>
      <w:r>
        <w:t xml:space="preserve">A design has two jobs:</w:t>
      </w:r>
      <w:r>
        <w:t xml:space="preserve"> </w:t>
      </w:r>
      <w:r>
        <w:rPr>
          <w:b/>
          <w:bCs/>
        </w:rPr>
        <w:t xml:space="preserve">kill bias</w:t>
      </w:r>
      <w:r>
        <w:t xml:space="preserve">,</w:t>
      </w:r>
      <w:r>
        <w:t xml:space="preserve"> </w:t>
      </w:r>
      <w:r>
        <w:rPr>
          <w:b/>
          <w:bCs/>
        </w:rPr>
        <w:t xml:space="preserve">shrink sampling error</w:t>
      </w:r>
      <w:r>
        <w:t xml:space="preserve">. No test does either for you.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Bias</w:t>
      </w:r>
      <w:r>
        <w:t xml:space="preserve"> </w:t>
      </w:r>
      <w:r>
        <w:t xml:space="preserve">→ controls (usually more than one), randomization at both levels, blinding.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Sampling error</w:t>
      </w:r>
      <w:r>
        <w:t xml:space="preserve"> </w:t>
      </w:r>
      <w:r>
        <w:t xml:space="preserve">→ replication at the right scale, balance, blocking.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Natural experiments</w:t>
      </w:r>
      <w:r>
        <w:t xml:space="preserve"> </w:t>
      </w:r>
      <w:r>
        <w:t xml:space="preserve">buy realism with causal ambiguity; manipulations buy inference with scale. Press or pulse, snapshot or trajectory — choose deliberately.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Replicate the thing your hypothesis is about.</w:t>
      </w:r>
      <w:r>
        <w:t xml:space="preserve"> </w:t>
      </w:r>
      <w:r>
        <w:t xml:space="preserve">Pseudoreplication buys false precision.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Your design has already chosen your 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sponge slide, if you remember nothing else</w:t>
            </w:r>
          </w:p>
          <w:p>
            <w:pPr>
              <w:pStyle w:val="BodyText"/>
            </w:pPr>
            <w:r>
              <w:t xml:space="preserve">The inert foam grew roots almost as well as the living sponges. Without that sham control, the paper reports a sponge effect — correctly analysed, properly significant, and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Design is not the paperwork before the science. It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science.</w:t>
            </w:r>
          </w:p>
          <w:p/>
        </w:tc>
      </w:tr>
    </w:tbl>
    <w:bookmarkEnd w:id="164"/>
    <w:bookmarkStart w:id="165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Whitlock &amp; Schluter</w:t>
      </w:r>
      <w:r>
        <w:t xml:space="preserve">, Ch. 14 — Designing Experiments (§14.4 bias; §14.5 sampling error; §14.6 planning for precision; §14.7 observational studies), and Ch. 1 — Statistics and Samples.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Gotelli &amp; Ellison</w:t>
      </w:r>
      <w:r>
        <w:t xml:space="preserve">, Ch. 6 — Designing Successful Field Studies, and Ch. 7 — A Bestiary of Experimental and Sampling Designs.</w:t>
      </w:r>
    </w:p>
    <w:p>
      <w:pPr>
        <w:pStyle w:val="Compact"/>
        <w:numPr>
          <w:ilvl w:val="0"/>
          <w:numId w:val="1030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30"/>
        </w:numPr>
      </w:pPr>
      <w:r>
        <w:t xml:space="preserve">Ellison, A. M., Farnsworth, E. J., &amp; Twilley, R. R. (1996). Facultative mutualism between red mangroves and root-fouling sponges in Belizean mangal.</w:t>
      </w:r>
      <w:r>
        <w:t xml:space="preserve"> </w:t>
      </w:r>
      <w:r>
        <w:rPr>
          <w:i/>
          <w:iCs/>
        </w:rPr>
        <w:t xml:space="preserve">Ecology</w:t>
      </w:r>
      <w:r>
        <w:t xml:space="preserve">, 77(8), 2431–2444.</w:t>
      </w:r>
    </w:p>
    <w:p>
      <w:pPr>
        <w:pStyle w:val="Compact"/>
        <w:numPr>
          <w:ilvl w:val="0"/>
          <w:numId w:val="1030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bookmarkEnd w:id="165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90" Target="media/rId90.png" /><Relationship Type="http://schemas.openxmlformats.org/officeDocument/2006/relationships/image" Id="rId37" Target="media/rId37.pn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image" Id="rId139" Target="media/rId139.png" /><Relationship Type="http://schemas.openxmlformats.org/officeDocument/2006/relationships/image" Id="rId63" Target="media/rId63.png" /><Relationship Type="http://schemas.openxmlformats.org/officeDocument/2006/relationships/image" Id="rId18" Target="media/rId18.png" /><Relationship Type="http://schemas.openxmlformats.org/officeDocument/2006/relationships/image" Id="rId129" Target="media/rId129.png" /><Relationship Type="http://schemas.openxmlformats.org/officeDocument/2006/relationships/image" Id="rId107" Target="media/rId107.png" /><Relationship Type="http://schemas.openxmlformats.org/officeDocument/2006/relationships/image" Id="rId53" Target="media/rId53.png" /><Relationship Type="http://schemas.openxmlformats.org/officeDocument/2006/relationships/image" Id="rId124" Target="media/rId124.png" /><Relationship Type="http://schemas.openxmlformats.org/officeDocument/2006/relationships/image" Id="rId145" Target="media/rId145.png" /><Relationship Type="http://schemas.openxmlformats.org/officeDocument/2006/relationships/image" Id="rId46" Target="media/rId46.png" /><Relationship Type="http://schemas.openxmlformats.org/officeDocument/2006/relationships/image" Id="rId103" Target="media/rId103.png" /><Relationship Type="http://schemas.openxmlformats.org/officeDocument/2006/relationships/image" Id="rId136" Target="media/rId136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12" Target="media/rId12.png" /><Relationship Type="http://schemas.openxmlformats.org/officeDocument/2006/relationships/image" Id="rId59" Target="media/rId59.png" /><Relationship Type="http://schemas.openxmlformats.org/officeDocument/2006/relationships/image" Id="rId158" Target="media/rId15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120" Target="media/rId120.png" /><Relationship Type="http://schemas.openxmlformats.org/officeDocument/2006/relationships/hyperlink" Id="rId66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Bias versus sampling error as the two jobs of a design: controls, randomization and blinding against bias; replication, balance and blocking against sampling error. Natural versus manipulative experiments, press and pulse designs, sampling layouts, BACI, and how each design maps onto the analysis we will run later.</dc:description>
  <cp:keywords/>
  <dcterms:created xsi:type="dcterms:W3CDTF">2026-09-30T01:04:04Z</dcterms:created>
  <dcterms:modified xsi:type="dcterms:W3CDTF">2026-09-30T01:04:04Z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