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2026-08-28T18:17:58Z</dcterms:created>
  <dcterms:modified xsi:type="dcterms:W3CDTF">2026-08-28T18:17:58Z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15</vt:lpwstr>
  </property>
  <property fmtid="{D5CDD505-2E9C-101B-9397-08002B2CF9AE}" pid="14" name="resources">
    <vt:lpwstr/>
  </property>
  <property fmtid="{D5CDD505-2E9C-101B-9397-08002B2CF9AE}" pid="15" name="subtitle">
    <vt:lpwstr>Random effects for nested data</vt:lpwstr>
  </property>
  <property fmtid="{D5CDD505-2E9C-101B-9397-08002B2CF9AE}" pid="16" name="toc-title">
    <vt:lpwstr>Table of contents</vt:lpwstr>
  </property>
  <property fmtid="{D5CDD505-2E9C-101B-9397-08002B2CF9AE}" pid="17" name="week">
    <vt:lpwstr>10</vt:lpwstr>
  </property>
</Properties>
</file>