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2026-08-28T18:18:20Z</dcterms:created>
  <dcterms:modified xsi:type="dcterms:W3CDTF">2026-08-28T18:18:20Z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18</vt:lpwstr>
  </property>
  <property fmtid="{D5CDD505-2E9C-101B-9397-08002B2CF9AE}" pid="14" name="resources">
    <vt:lpwstr/>
  </property>
  <property fmtid="{D5CDD505-2E9C-101B-9397-08002B2CF9AE}" pid="15" name="subtitle">
    <vt:lpwstr>MANOVA</vt:lpwstr>
  </property>
  <property fmtid="{D5CDD505-2E9C-101B-9397-08002B2CF9AE}" pid="16" name="toc-title">
    <vt:lpwstr>Table of contents</vt:lpwstr>
  </property>
  <property fmtid="{D5CDD505-2E9C-101B-9397-08002B2CF9AE}" pid="17" name="week">
    <vt:lpwstr>13</vt:lpwstr>
  </property>
</Properties>
</file>