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3" w:name="worksheet-nmds-permanova"/>
    <w:p>
      <w:pPr>
        <w:pStyle w:val="Heading1"/>
      </w:pPr>
      <w:r>
        <w:t xml:space="preserve">Worksheet: NMDS &amp; PERMANOVA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the iris dataset, treating the four flower measurements as if they were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 </w:t>
      </w:r>
      <w:r>
        <w:t xml:space="preserve">— a handy stand-in for real community data.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Start w:id="21" w:name="part-2-running-nmds"/>
    <w:p>
      <w:pPr>
        <w:pStyle w:val="Heading1"/>
      </w:pPr>
      <w:r>
        <w:t xml:space="preserve">Part 2 · Running NMDS</w:t>
      </w:r>
    </w:p>
    <w:bookmarkStart w:id="15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5"/>
    <w:bookmarkStart w:id="16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16"/>
    <w:bookmarkStart w:id="17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7"/>
    <w:bookmarkStart w:id="18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8"/>
    <w:bookmarkStart w:id="19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9"/>
    <w:bookmarkStart w:id="20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2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2"/>
    <w:bookmarkStart w:id="23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3"/>
    <w:bookmarkStart w:id="2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4"/>
    <w:bookmarkStart w:id="28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notes/code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30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30"/>
    <w:bookmarkStart w:id="31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1" Target="media/rId41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2026-08-28T18:18:51Z</dcterms:created>
  <dcterms:modified xsi:type="dcterms:W3CDTF">2026-08-28T18:18:51Z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20</vt:lpwstr>
  </property>
  <property fmtid="{D5CDD505-2E9C-101B-9397-08002B2CF9AE}" pid="14" name="resources">
    <vt:lpwstr/>
  </property>
  <property fmtid="{D5CDD505-2E9C-101B-9397-08002B2CF9AE}" pid="15" name="subtitle">
    <vt:lpwstr>NMDS &amp; PERMANOVA</vt:lpwstr>
  </property>
  <property fmtid="{D5CDD505-2E9C-101B-9397-08002B2CF9AE}" pid="16" name="toc-title">
    <vt:lpwstr>Table of contents</vt:lpwstr>
  </property>
  <property fmtid="{D5CDD505-2E9C-101B-9397-08002B2CF9AE}" pid="17" name="week">
    <vt:lpwstr>15</vt:lpwstr>
  </property>
</Properties>
</file>