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2026-08-28T18:21:02Z</dcterms:created>
  <dcterms:modified xsi:type="dcterms:W3CDTF">2026-08-28T18:21:02Z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14</vt:lpwstr>
  </property>
  <property fmtid="{D5CDD505-2E9C-101B-9397-08002B2CF9AE}" pid="11" name="subtitle">
    <vt:lpwstr>Linear mixed models</vt:lpwstr>
  </property>
  <property fmtid="{D5CDD505-2E9C-101B-9397-08002B2CF9AE}" pid="12" name="toc-title">
    <vt:lpwstr>Table of contents</vt:lpwstr>
  </property>
  <property fmtid="{D5CDD505-2E9C-101B-9397-08002B2CF9AE}" pid="13" name="week">
    <vt:lpwstr>8</vt:lpwstr>
  </property>
</Properties>
</file>