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0.0016</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2026-08-28T18:21:31Z</dcterms:created>
  <dcterms:modified xsi:type="dcterms:W3CDTF">2026-08-28T18:21:31Z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17</vt:lpwstr>
  </property>
  <property fmtid="{D5CDD505-2E9C-101B-9397-08002B2CF9AE}" pid="11" name="resources">
    <vt:lpwstr/>
  </property>
  <property fmtid="{D5CDD505-2E9C-101B-9397-08002B2CF9AE}" pid="12" name="subtitle">
    <vt:lpwstr>Mann-Whitney U test</vt:lpwstr>
  </property>
  <property fmtid="{D5CDD505-2E9C-101B-9397-08002B2CF9AE}" pid="13" name="toc-title">
    <vt:lpwstr>Table of contents</vt:lpwstr>
  </property>
  <property fmtid="{D5CDD505-2E9C-101B-9397-08002B2CF9AE}" pid="14" name="week">
    <vt:lpwstr>2</vt:lpwstr>
  </property>
</Properties>
</file>