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2026-08-28T18:21:35Z</dcterms:created>
  <dcterms:modified xsi:type="dcterms:W3CDTF">2026-08-28T18:21:35Z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6</vt:lpwstr>
  </property>
  <property fmtid="{D5CDD505-2E9C-101B-9397-08002B2CF9AE}" pid="11" name="resources">
    <vt:lpwstr/>
  </property>
  <property fmtid="{D5CDD505-2E9C-101B-9397-08002B2CF9AE}" pid="12" name="subtitle">
    <vt:lpwstr>Correlation</vt:lpwstr>
  </property>
  <property fmtid="{D5CDD505-2E9C-101B-9397-08002B2CF9AE}" pid="13" name="toc-title">
    <vt:lpwstr>Table of contents</vt:lpwstr>
  </property>
  <property fmtid="{D5CDD505-2E9C-101B-9397-08002B2CF9AE}" pid="14" name="week">
    <vt:lpwstr>4</vt:lpwstr>
  </property>
</Properties>
</file>