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2026-09-30T18:12:59Z</dcterms:created>
  <dcterms:modified xsi:type="dcterms:W3CDTF">2026-09-30T18:12:59Z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21</vt:lpwstr>
  </property>
  <property fmtid="{D5CDD505-2E9C-101B-9397-08002B2CF9AE}" pid="14" name="resources">
    <vt:lpwstr/>
  </property>
  <property fmtid="{D5CDD505-2E9C-101B-9397-08002B2CF9AE}" pid="15" name="subtitle">
    <vt:lpwstr>Course review</vt:lpwstr>
  </property>
  <property fmtid="{D5CDD505-2E9C-101B-9397-08002B2CF9AE}" pid="16" name="toc-title">
    <vt:lpwstr>Table of contents</vt:lpwstr>
  </property>
  <property fmtid="{D5CDD505-2E9C-101B-9397-08002B2CF9AE}" pid="17" name="week">
    <vt:lpwstr>16</vt:lpwstr>
  </property>
</Properties>
</file>