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1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99.png" ContentType="image/png"/>
  <Override PartName="/word/media/rId103.png" ContentType="image/png"/>
  <Override PartName="/word/media/rId28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 of Variance (ANOVA)</w:t>
      </w:r>
    </w:p>
    <w:p>
      <w:pPr>
        <w:pStyle w:val="Subtitle"/>
      </w:pPr>
      <w:r>
        <w:t xml:space="preserve">Single-factor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analysis_of_variance_lecture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analysis_of_variance_lecture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754880" cy="475488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54880" cy="380390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803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3200400" cy="36576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28" Target="media/rId28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 of Variance (ANOVA)</dc:title>
  <dc:creator>Bill Perry</dc:creator>
  <dc:description>One-way ANOVA and its connection to regression.</dc:description>
  <cp:keywords/>
  <dcterms:created xsi:type="dcterms:W3CDTF">2026-08-19T22:23:02Z</dcterms:created>
  <dcterms:modified xsi:type="dcterms:W3CDTF">2026-08-19T22:23:02Z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12</vt:lpwstr>
  </property>
  <property fmtid="{D5CDD505-2E9C-101B-9397-08002B2CF9AE}" pid="11" name="resources">
    <vt:lpwstr/>
  </property>
  <property fmtid="{D5CDD505-2E9C-101B-9397-08002B2CF9AE}" pid="12" name="subtitle">
    <vt:lpwstr>Single-factor ANOVA</vt:lpwstr>
  </property>
  <property fmtid="{D5CDD505-2E9C-101B-9397-08002B2CF9AE}" pid="13" name="toc-title">
    <vt:lpwstr>Table of contents</vt:lpwstr>
  </property>
  <property fmtid="{D5CDD505-2E9C-101B-9397-08002B2CF9AE}" pid="14" name="week">
    <vt:lpwstr>7</vt:lpwstr>
  </property>
</Properties>
</file>