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nmds_cluster_analysi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NMDS &amp; PERMANOVA</dc:title>
  <dc:creator>Bill Perry</dc:creator>
  <dc:description>Hands-on activity: NMDS ordination and PERMANOVA.</dc:description>
  <cp:keywords/>
  <dcterms:created xsi:type="dcterms:W3CDTF">2026-08-19T22:18:52Z</dcterms:created>
  <dcterms:modified xsi:type="dcterms:W3CDTF">2026-08-19T22:18:52Z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19</vt:lpwstr>
  </property>
  <property fmtid="{D5CDD505-2E9C-101B-9397-08002B2CF9AE}" pid="10" name="resources">
    <vt:lpwstr/>
  </property>
  <property fmtid="{D5CDD505-2E9C-101B-9397-08002B2CF9AE}" pid="11" name="subtitle">
    <vt:lpwstr>NMDS &amp; PERMANOVA</vt:lpwstr>
  </property>
  <property fmtid="{D5CDD505-2E9C-101B-9397-08002B2CF9AE}" pid="12" name="toc-title">
    <vt:lpwstr>Table of contents</vt:lpwstr>
  </property>
  <property fmtid="{D5CDD505-2E9C-101B-9397-08002B2CF9AE}" pid="13" name="week">
    <vt:lpwstr>11</vt:lpwstr>
  </property>
</Properties>
</file>