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Generalized Linear Models</w:t>
      </w:r>
    </w:p>
    <w:p>
      <w:pPr>
        <w:pStyle w:val="Subtitle"/>
      </w:pPr>
      <w:r>
        <w:t xml:space="preserve">Generalized linear models</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glm_logistic_regression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glm_logistic_regression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glm_logistic_regression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glm_logistic_regression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glm_logistic_regression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glm_logistic_regression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glm_logistic_regression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glm_logistic_regression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glm_logistic_regression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glm_logistic_regression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glm_logistic_regression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glm_logistic_regression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glm_logistic_regression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glm_logistic_regression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glm_logistic_regression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glm_logistic_regression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glm_logistic_regression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 (using simulated residuals)</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glm_logistic_regression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glm_logistic_regression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glm_logistic_regression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glm_logistic_regression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glm_logistic_regression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glm_logistic_regression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glm_logistic_regression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glm_logistic_regression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glm_logistic_regression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glm_logistic_regression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glm_logistic_regression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glm_logistic_regression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glm_logistic_regression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glm_logistic_regression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glm_logistic_regression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Generalized Linear Models</dc:title>
  <dc:creator>Bill Perry</dc:creator>
  <dc:description>Hands-on activity: GLMs and logistic regression.</dc:description>
  <cp:keywords/>
  <dcterms:created xsi:type="dcterms:W3CDTF">2026-07-04T15:42:23Z</dcterms:created>
  <dcterms:modified xsi:type="dcterms:W3CDTF">2026-07-04T15:42:23Z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14</vt:lpwstr>
  </property>
  <property fmtid="{D5CDD505-2E9C-101B-9397-08002B2CF9AE}" pid="11" name="subtitle">
    <vt:lpwstr>Generalized linear models</vt:lpwstr>
  </property>
  <property fmtid="{D5CDD505-2E9C-101B-9397-08002B2CF9AE}" pid="12" name="toc-title">
    <vt:lpwstr>Table of contents</vt:lpwstr>
  </property>
  <property fmtid="{D5CDD505-2E9C-101B-9397-08002B2CF9AE}" pid="13" name="week">
    <vt:lpwstr>8</vt:lpwstr>
  </property>
</Properties>
</file>