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9 — Linear Mixed Models</w:t>
      </w:r>
    </w:p>
    <w:p>
      <w:pPr>
        <w:pStyle w:val="Subtitle"/>
      </w:pPr>
      <w:r>
        <w:t xml:space="preserve">Linear mixed models</w:t>
      </w:r>
    </w:p>
    <w:p>
      <w:pPr>
        <w:pStyle w:val="Author"/>
      </w:pPr>
      <w:r>
        <w:t xml:space="preserve">Bill Perry</w:t>
      </w:r>
    </w:p>
    <w:p>
      <w:pPr>
        <w:pStyle w:val="SourceCode"/>
      </w:pPr>
      <w:r>
        <w:rPr>
          <w:rStyle w:val="FunctionTok"/>
        </w:rPr>
        <w:t xml:space="preserve">library</w:t>
      </w:r>
      <w:r>
        <w:rPr>
          <w:rStyle w:val="NormalTok"/>
        </w:rPr>
        <w:t xml:space="preserve">(janitor)</w:t>
      </w:r>
    </w:p>
    <w:p>
      <w:pPr>
        <w:pStyle w:val="SourceCode"/>
      </w:pPr>
      <w:r>
        <w:br/>
      </w:r>
      <w:r>
        <w:rPr>
          <w:rStyle w:val="VerbatimChar"/>
        </w:rPr>
        <w:t xml:space="preserve">Attaching package: 'janitor'</w:t>
      </w:r>
    </w:p>
    <w:p>
      <w:pPr>
        <w:pStyle w:val="SourceCode"/>
      </w:pP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(lme4)</w:t>
      </w:r>
    </w:p>
    <w:p>
      <w:pPr>
        <w:pStyle w:val="SourceCode"/>
      </w:pPr>
      <w:r>
        <w:rPr>
          <w:rStyle w:val="VerbatimChar"/>
        </w:rPr>
        <w:t xml:space="preserve">Loading required package: Matrix</w:t>
      </w:r>
    </w:p>
    <w:p>
      <w:pPr>
        <w:pStyle w:val="SourceCode"/>
      </w:pPr>
      <w:r>
        <w:rPr>
          <w:rStyle w:val="FunctionTok"/>
        </w:rPr>
        <w:t xml:space="preserve">library</w:t>
      </w:r>
      <w:r>
        <w:rPr>
          <w:rStyle w:val="NormalTok"/>
        </w:rPr>
        <w:t xml:space="preserve">(lmerTest)</w:t>
      </w:r>
    </w:p>
    <w:p>
      <w:pPr>
        <w:pStyle w:val="SourceCode"/>
      </w:pPr>
      <w:r>
        <w:br/>
      </w:r>
      <w:r>
        <w:rPr>
          <w:rStyle w:val="VerbatimChar"/>
        </w:rPr>
        <w:t xml:space="preserve">Attaching package: 'lmerTest'</w:t>
      </w:r>
    </w:p>
    <w:p>
      <w:pPr>
        <w:pStyle w:val="SourceCode"/>
      </w:pPr>
      <w:r>
        <w:rPr>
          <w:rStyle w:val="VerbatimChar"/>
        </w:rPr>
        <w:t xml:space="preserve">The following object is masked from 'package:lme4':</w:t>
      </w:r>
      <w:r>
        <w:br/>
      </w:r>
      <w:r>
        <w:br/>
      </w:r>
      <w:r>
        <w:rPr>
          <w:rStyle w:val="VerbatimChar"/>
        </w:rPr>
        <w:t xml:space="preserve">    lmer</w:t>
      </w:r>
    </w:p>
    <w:p>
      <w:pPr>
        <w:pStyle w:val="SourceCode"/>
      </w:pPr>
      <w:r>
        <w:rPr>
          <w:rStyle w:val="VerbatimChar"/>
        </w:rPr>
        <w:t xml:space="preserve">The following object is masked from 'package:stats':</w:t>
      </w:r>
      <w:r>
        <w:br/>
      </w:r>
      <w:r>
        <w:br/>
      </w:r>
      <w:r>
        <w:rPr>
          <w:rStyle w:val="VerbatimChar"/>
        </w:rPr>
        <w:t xml:space="preserve">    step</w:t>
      </w:r>
    </w:p>
    <w:p>
      <w:pPr>
        <w:pStyle w:val="SourceCode"/>
      </w:pPr>
      <w:r>
        <w:rPr>
          <w:rStyle w:val="FunctionTok"/>
        </w:rPr>
        <w:t xml:space="preserve">library</w:t>
      </w:r>
      <w:r>
        <w:rPr>
          <w:rStyle w:val="NormalTok"/>
        </w:rPr>
        <w:t xml:space="preserve">(broom.mixed)</w:t>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(sjPlot)</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tidyr::expand()      masks Matrix::expand()</w:t>
      </w:r>
      <w:r>
        <w:br/>
      </w:r>
      <w:r>
        <w:rPr>
          <w:rStyle w:val="VerbatimChar"/>
        </w:rPr>
        <w:t xml:space="preserve">✖ dplyr::filter()      masks stats::filter()</w:t>
      </w:r>
      <w:r>
        <w:br/>
      </w:r>
      <w:r>
        <w:rPr>
          <w:rStyle w:val="VerbatimChar"/>
        </w:rPr>
        <w:t xml:space="preserve">✖ dplyr::lag()         masks stats::lag()</w:t>
      </w:r>
      <w:r>
        <w:br/>
      </w:r>
      <w:r>
        <w:rPr>
          <w:rStyle w:val="VerbatimChar"/>
        </w:rPr>
        <w:t xml:space="preserve">✖ tidyr::pack()        masks Matrix::pack()</w:t>
      </w:r>
      <w:r>
        <w:br/>
      </w:r>
      <w:r>
        <w:rPr>
          <w:rStyle w:val="VerbatimChar"/>
        </w:rPr>
        <w:t xml:space="preserve">✖ ggplot2::set_theme() masks sjPlot::set_theme()</w:t>
      </w:r>
      <w:r>
        <w:br/>
      </w:r>
      <w:r>
        <w:rPr>
          <w:rStyle w:val="VerbatimChar"/>
        </w:rPr>
        <w:t xml:space="preserve">✖ tidyr::unpack()      masks Matrix::unpack()</w:t>
      </w:r>
      <w:r>
        <w:br/>
      </w:r>
      <w:r>
        <w:rPr>
          <w:rStyle w:val="VerbatimChar"/>
        </w:rPr>
        <w:t xml:space="preserve">ℹ Use the conflicted package (&lt;http://conflicted.r-lib.org/&gt;) to force all conflicts to become errors</w:t>
      </w:r>
    </w:p>
    <w:p>
      <w:pPr>
        <w:pStyle w:val="SourceCode"/>
      </w:pP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1"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using mixed effects models with lake as a random effect.</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mixed effects models and random effects</w:t>
      </w:r>
    </w:p>
    <w:p>
      <w:pPr>
        <w:pStyle w:val="Compact"/>
        <w:numPr>
          <w:ilvl w:val="0"/>
          <w:numId w:val="1001"/>
        </w:numPr>
      </w:pPr>
      <w:r>
        <w:rPr>
          <w:b/>
          <w:bCs/>
        </w:rPr>
        <w:t xml:space="preserve">Perform exploratory data analysis for hierarchical data</w:t>
      </w:r>
    </w:p>
    <w:p>
      <w:pPr>
        <w:pStyle w:val="Compact"/>
        <w:numPr>
          <w:ilvl w:val="0"/>
          <w:numId w:val="1001"/>
        </w:numPr>
      </w:pPr>
      <w:r>
        <w:rPr>
          <w:b/>
          <w:bCs/>
        </w:rPr>
        <w:t xml:space="preserve">Conduct linear mixed effects analysis using lme4</w:t>
      </w:r>
    </w:p>
    <w:p>
      <w:pPr>
        <w:pStyle w:val="Compact"/>
        <w:numPr>
          <w:ilvl w:val="0"/>
          <w:numId w:val="1001"/>
        </w:numPr>
      </w:pPr>
      <w:r>
        <w:rPr>
          <w:b/>
          <w:bCs/>
        </w:rPr>
        <w:t xml:space="preserve">Test assumptions for mixed effects models</w:t>
      </w:r>
    </w:p>
    <w:p>
      <w:pPr>
        <w:pStyle w:val="Compact"/>
        <w:numPr>
          <w:ilvl w:val="0"/>
          <w:numId w:val="1001"/>
        </w:numPr>
      </w:pPr>
      <w:r>
        <w:rPr>
          <w:b/>
          <w:bCs/>
        </w:rPr>
        <w:t xml:space="preserve">Interpret fixed and random effects</w:t>
      </w:r>
    </w:p>
    <w:p>
      <w:pPr>
        <w:pStyle w:val="Compact"/>
        <w:numPr>
          <w:ilvl w:val="0"/>
          <w:numId w:val="1001"/>
        </w:numPr>
      </w:pPr>
      <w:r>
        <w:rPr>
          <w:b/>
          <w:bCs/>
        </w:rPr>
        <w:t xml:space="preserve">Calculate intraclass correlation coefficients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9"/>
    <w:bookmarkStart w:id="10"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three northern Wisconsin lakes during summer 2011. The hierarchical structure includes individual crayfish nested within lakes.</w:t>
      </w:r>
    </w:p>
    <w:p>
      <w:pPr>
        <w:pStyle w:val="BodyText"/>
      </w:pPr>
      <w:r>
        <w:rPr>
          <w:b/>
          <w:bCs/>
        </w:rPr>
        <w:t xml:space="preserve">Key variables:</w:t>
      </w:r>
    </w:p>
    <w:p>
      <w:pPr>
        <w:pStyle w:val="Compact"/>
        <w:numPr>
          <w:ilvl w:val="0"/>
          <w:numId w:val="1002"/>
        </w:numPr>
      </w:pPr>
      <w:r>
        <w:t xml:space="preserve">-</w:t>
      </w:r>
      <w:r>
        <w:t xml:space="preserve"> </w:t>
      </w:r>
      <w:r>
        <w:rPr>
          <w:rStyle w:val="VerbatimChar"/>
        </w:rPr>
        <w:t xml:space="preserve">range</w:t>
      </w:r>
      <w:r>
        <w:t xml:space="preserve">: Population origin (Native vs Invasive)</w:t>
      </w:r>
    </w:p>
    <w:p>
      <w:pPr>
        <w:pStyle w:val="Compact"/>
        <w:numPr>
          <w:ilvl w:val="0"/>
          <w:numId w:val="1002"/>
        </w:numPr>
      </w:pPr>
      <w:r>
        <w:t xml:space="preserve">- fixed effect -</w:t>
      </w:r>
      <w:r>
        <w:t xml:space="preserve"> </w:t>
      </w:r>
      <w:r>
        <w:rPr>
          <w:rStyle w:val="VerbatimChar"/>
        </w:rPr>
        <w:t xml:space="preserve">lake</w:t>
      </w:r>
      <w:r>
        <w:t xml:space="preserve">: Lake location (Big, High, Papoose)</w:t>
      </w:r>
    </w:p>
    <w:p>
      <w:pPr>
        <w:pStyle w:val="Compact"/>
        <w:numPr>
          <w:ilvl w:val="0"/>
          <w:numId w:val="1002"/>
        </w:numPr>
      </w:pPr>
      <w:r>
        <w:t xml:space="preserve">- random effect -</w:t>
      </w:r>
      <w:r>
        <w:t xml:space="preserve"> </w:t>
      </w:r>
      <w:r>
        <w:rPr>
          <w:rStyle w:val="VerbatimChar"/>
        </w:rPr>
        <w:t xml:space="preserve">growth_per_day</w:t>
      </w:r>
      <w:r>
        <w:t xml:space="preserve">: Daily growth rate (mm/day)</w:t>
      </w:r>
    </w:p>
    <w:p>
      <w:pPr>
        <w:pStyle w:val="Compact"/>
        <w:numPr>
          <w:ilvl w:val="0"/>
          <w:numId w:val="1002"/>
        </w:numPr>
      </w:pPr>
      <w:r>
        <w:t xml:space="preserve">- response variable -</w:t>
      </w:r>
      <w:r>
        <w:t xml:space="preserve"> </w:t>
      </w:r>
      <w:r>
        <w:rPr>
          <w:rStyle w:val="VerbatimChar"/>
        </w:rPr>
        <w:t xml:space="preserve">initial_length</w:t>
      </w:r>
      <w:r>
        <w:t xml:space="preserve">: Starting length (mm)</w:t>
      </w:r>
    </w:p>
    <w:p>
      <w:pPr>
        <w:pStyle w:val="Compact"/>
        <w:numPr>
          <w:ilvl w:val="0"/>
          <w:numId w:val="1002"/>
        </w:numPr>
      </w:pPr>
      <w:r>
        <w:t xml:space="preserve">-</w:t>
      </w:r>
      <w:r>
        <w:t xml:space="preserve"> </w:t>
      </w:r>
      <w:r>
        <w:rPr>
          <w:rStyle w:val="VerbatimChar"/>
        </w:rPr>
        <w:t xml:space="preserve">final_length</w:t>
      </w:r>
      <w:r>
        <w:t xml:space="preserve">: Ending length (mm)</w:t>
      </w:r>
    </w:p>
    <w:p>
      <w:pPr>
        <w:pStyle w:val="Compact"/>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0"/>
    <w:bookmarkEnd w:id="11"/>
    <w:bookmarkStart w:id="13" w:name="part-1-data-loading-and-preparation"/>
    <w:p>
      <w:pPr>
        <w:pStyle w:val="Heading1"/>
      </w:pPr>
      <w:r>
        <w:t xml:space="preserve">Part 1: Data Loading and Preparation</w:t>
      </w:r>
    </w:p>
    <w:bookmarkStart w:id="12" w:name="load-and-clean-the-data"/>
    <w:p>
      <w:pPr>
        <w:pStyle w:val="Heading2"/>
      </w:pPr>
      <w:r>
        <w:t xml:space="preserve">1.1 Load and Clean the Data</w:t>
      </w:r>
    </w:p>
    <w:p>
      <w:pPr>
        <w:pStyle w:val="SourceCode"/>
      </w:pPr>
      <w:r>
        <w:rPr>
          <w:rStyle w:val="NormalTok"/>
        </w:rPr>
        <w:t xml:space="preserve">cray_df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"data/sargent_lodge_crayfish.csv"</w:t>
      </w:r>
      <w:r>
        <w:rPr>
          <w:rStyle w:val="NormalTok"/>
        </w:rPr>
        <w:t xml:space="preserve">)</w:t>
      </w:r>
    </w:p>
    <w:p>
      <w:pPr>
        <w:pStyle w:val="SourceCode"/>
      </w:pPr>
      <w:r>
        <w:rPr>
          <w:rStyle w:val="VerbatimChar"/>
        </w:rPr>
        <w:t xml:space="preserve">Rows: 84 Columns: 9</w:t>
      </w:r>
      <w:r>
        <w:br/>
      </w:r>
      <w:r>
        <w:rPr>
          <w:rStyle w:val="VerbatimChar"/>
        </w:rPr>
        <w:t xml:space="preserve">── Column specification ────────────────────────────────────────────────────────</w:t>
      </w:r>
      <w:r>
        <w:br/>
      </w:r>
      <w:r>
        <w:rPr>
          <w:rStyle w:val="VerbatimChar"/>
        </w:rPr>
        <w:t xml:space="preserve">Delimiter: ","</w:t>
      </w:r>
      <w:r>
        <w:br/>
      </w:r>
      <w:r>
        <w:rPr>
          <w:rStyle w:val="VerbatimChar"/>
        </w:rPr>
        <w:t xml:space="preserve">chr (4): range, lake, collection_loc, mat_id</w:t>
      </w:r>
      <w:r>
        <w:br/>
      </w:r>
      <w:r>
        <w:rPr>
          <w:rStyle w:val="VerbatimChar"/>
        </w:rPr>
        <w:t xml:space="preserve">dbl (5): initial_length, final_length, days, growth_per_day, avg_temp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r>
        <w:pict>
          <v:rect style="width:0;height:1.5pt" o:hralign="center" o:hrstd="t" o:hr="t"/>
        </w:pict>
      </w:r>
    </w:p>
    <w:bookmarkEnd w:id="12"/>
    <w:bookmarkEnd w:id="13"/>
    <w:bookmarkStart w:id="15" w:name="part-2-statistical-analysis-setup"/>
    <w:p>
      <w:pPr>
        <w:pStyle w:val="Heading1"/>
      </w:pPr>
      <w:r>
        <w:t xml:space="preserve">Part 2: Statistical Analysis Setup</w:t>
      </w:r>
    </w:p>
    <w:bookmarkStart w:id="14" w:name="analysis-type-and-model"/>
    <w:p>
      <w:pPr>
        <w:pStyle w:val="Heading2"/>
      </w:pPr>
      <w:r>
        <w:t xml:space="preserve">2.1 Analysis Type and Model</w:t>
      </w:r>
    </w:p>
    <w:p>
      <w:pPr>
        <w:pStyle w:val="FirstParagraph"/>
      </w:pPr>
      <w:r>
        <w:rPr>
          <w:b/>
          <w:bCs/>
        </w:rPr>
        <w:t xml:space="preserve">Type of Analysis:</w:t>
      </w:r>
      <w:r>
        <w:t xml:space="preserve"> </w:t>
      </w:r>
      <w:r>
        <w:t xml:space="preserve">Linear Mixed Effects Model (Hierarchical/Nested Design)</w:t>
      </w:r>
    </w:p>
    <w:p>
      <w:pPr>
        <w:pStyle w:val="BodyText"/>
      </w:pPr>
      <w:r>
        <w:rPr>
          <w:b/>
          <w:bCs/>
        </w:rPr>
        <w:t xml:space="preserve">Model Equation:</w:t>
      </w:r>
      <w:r>
        <w:t xml:space="preserve"> </w:t>
      </w:r>
      <w:r>
        <w:t xml:space="preserve">Growth Rate_ij = β₀ + β₁(Range_i) + u_j + ε_ij</w:t>
      </w:r>
    </w:p>
    <w:p>
      <w:pPr>
        <w:pStyle w:val="BodyText"/>
      </w:pPr>
      <w:r>
        <w:t xml:space="preserve">Where:</w:t>
      </w:r>
    </w:p>
    <w:p>
      <w:pPr>
        <w:pStyle w:val="Compact"/>
        <w:numPr>
          <w:ilvl w:val="0"/>
          <w:numId w:val="1003"/>
        </w:numPr>
      </w:pPr>
      <w:r>
        <w:t xml:space="preserve">- Growth Rate_ij = daily growth rate for individual i in lake j</w:t>
      </w:r>
    </w:p>
    <w:p>
      <w:pPr>
        <w:pStyle w:val="Compact"/>
        <w:numPr>
          <w:ilvl w:val="0"/>
          <w:numId w:val="1003"/>
        </w:numPr>
      </w:pPr>
      <w:r>
        <w:t xml:space="preserve">- β₀ = fixed intercept (overall mean)</w:t>
      </w:r>
    </w:p>
    <w:p>
      <w:pPr>
        <w:pStyle w:val="Compact"/>
        <w:numPr>
          <w:ilvl w:val="0"/>
          <w:numId w:val="1003"/>
        </w:numPr>
      </w:pPr>
      <w:r>
        <w:t xml:space="preserve">- β₁ = fixed effect of range (Native vs Invasive)</w:t>
      </w:r>
    </w:p>
    <w:p>
      <w:pPr>
        <w:pStyle w:val="Compact"/>
        <w:numPr>
          <w:ilvl w:val="0"/>
          <w:numId w:val="1003"/>
        </w:numPr>
      </w:pPr>
      <w:r>
        <w:t xml:space="preserve">- u_j ~ N(0, σ²_lake) = random effect of lake j</w:t>
      </w:r>
    </w:p>
    <w:p>
      <w:pPr>
        <w:pStyle w:val="Compact"/>
        <w:numPr>
          <w:ilvl w:val="0"/>
          <w:numId w:val="1003"/>
        </w:numPr>
      </w:pPr>
      <w:r>
        <w:t xml:space="preserve">- ε_ij ~ N(0, σ²_error) = residual error for individual i in lake j</w:t>
      </w:r>
    </w:p>
    <w:p>
      <w:pPr>
        <w:pStyle w:val="FirstParagraph"/>
      </w:pPr>
      <w:r>
        <w:rPr>
          <w:b/>
          <w:bCs/>
        </w:rPr>
        <w:t xml:space="preserve">Hypotheses:</w:t>
      </w:r>
    </w:p>
    <w:p>
      <w:pPr>
        <w:pStyle w:val="Compact"/>
        <w:numPr>
          <w:ilvl w:val="0"/>
          <w:numId w:val="1004"/>
        </w:numPr>
      </w:pPr>
      <w:r>
        <w:rPr>
          <w:i/>
          <w:iCs/>
        </w:rPr>
        <w:t xml:space="preserve">Fixed Effect</w:t>
      </w:r>
    </w:p>
    <w:p>
      <w:pPr>
        <w:numPr>
          <w:ilvl w:val="1"/>
          <w:numId w:val="1005"/>
        </w:numPr>
      </w:pPr>
      <w:r>
        <w:rPr>
          <w:i/>
          <w:iCs/>
        </w:rPr>
        <w:t xml:space="preserve">- Range:</w:t>
      </w:r>
    </w:p>
    <w:p>
      <w:pPr>
        <w:numPr>
          <w:ilvl w:val="2"/>
          <w:numId w:val="1006"/>
        </w:numPr>
      </w:pPr>
      <w:r>
        <w:t xml:space="preserve">- H₀: β₁ = 0 (no difference in growth between ranges)</w:t>
      </w:r>
    </w:p>
    <w:p>
      <w:pPr>
        <w:numPr>
          <w:ilvl w:val="2"/>
          <w:numId w:val="1006"/>
        </w:numPr>
      </w:pPr>
      <w:r>
        <w:t xml:space="preserve">- H₁: β₁ ≠ 0 (difference exists between ranges)</w:t>
      </w:r>
    </w:p>
    <w:p>
      <w:pPr>
        <w:pStyle w:val="Compact"/>
        <w:numPr>
          <w:ilvl w:val="0"/>
          <w:numId w:val="1004"/>
        </w:numPr>
      </w:pPr>
      <w:r>
        <w:rPr>
          <w:i/>
          <w:iCs/>
        </w:rPr>
        <w:t xml:space="preserve">Random Effect</w:t>
      </w:r>
    </w:p>
    <w:p>
      <w:pPr>
        <w:pStyle w:val="Compact"/>
        <w:numPr>
          <w:ilvl w:val="1"/>
          <w:numId w:val="1007"/>
        </w:numPr>
      </w:pPr>
      <w:r>
        <w:rPr>
          <w:i/>
          <w:iCs/>
        </w:rPr>
        <w:t xml:space="preserve">- Lake:</w:t>
      </w:r>
      <w:r>
        <w:t xml:space="preserve"> </w:t>
      </w:r>
      <w:r>
        <w:t xml:space="preserve">- Accounts for correlation within lakes and lake-to-lake variability</w:t>
      </w:r>
    </w:p>
    <w:p>
      <w:pPr>
        <w:pStyle w:val="FirstParagraph"/>
      </w:pPr>
      <w:r>
        <w:rPr>
          <w:b/>
          <w:bCs/>
        </w:rPr>
        <w:t xml:space="preserve">Variables:</w:t>
      </w:r>
    </w:p>
    <w:p>
      <w:pPr>
        <w:pStyle w:val="Compact"/>
        <w:numPr>
          <w:ilvl w:val="0"/>
          <w:numId w:val="1008"/>
        </w:numPr>
      </w:pPr>
      <w:r>
        <w:t xml:space="preserve">- Response: growth_per_day (continuous, mm/day)</w:t>
      </w:r>
    </w:p>
    <w:p>
      <w:pPr>
        <w:pStyle w:val="Compact"/>
        <w:numPr>
          <w:ilvl w:val="0"/>
          <w:numId w:val="1008"/>
        </w:numPr>
      </w:pPr>
      <w:r>
        <w:t xml:space="preserve">- Fixed Effect: range (categorical, 2 levels: Native, Invasive)</w:t>
      </w:r>
    </w:p>
    <w:p>
      <w:pPr>
        <w:pStyle w:val="Compact"/>
        <w:numPr>
          <w:ilvl w:val="0"/>
          <w:numId w:val="1008"/>
        </w:numPr>
      </w:pPr>
      <w:r>
        <w:t xml:space="preserve">- Random Effect: lake (categorical, 3 levels: Big, High, Papoose)</w:t>
      </w:r>
    </w:p>
    <w:p>
      <w:pPr>
        <w:pStyle w:val="Compact"/>
        <w:numPr>
          <w:ilvl w:val="0"/>
          <w:numId w:val="1008"/>
        </w:numPr>
      </w:pPr>
      <w:r>
        <w:t xml:space="preserve">- Level 1: Individual crayfish (n = 84)</w:t>
      </w:r>
    </w:p>
    <w:p>
      <w:pPr>
        <w:pStyle w:val="Compact"/>
        <w:numPr>
          <w:ilvl w:val="0"/>
          <w:numId w:val="1008"/>
        </w:numPr>
      </w:pPr>
      <w:r>
        <w:t xml:space="preserve">- Level 2: Lakes (n = 3)</w:t>
      </w:r>
    </w:p>
    <w:p>
      <w:pPr>
        <w:pStyle w:val="FirstParagraph"/>
      </w:pPr>
      <w:r>
        <w:rPr>
          <w:b/>
          <w:bCs/>
        </w:rPr>
        <w:t xml:space="preserve">Biological Rationale:</w:t>
      </w:r>
      <w:r>
        <w:t xml:space="preserve"> </w:t>
      </w:r>
      <w:r>
        <w:t xml:space="preserve">Individual crayfish within the same lake are likely to be more similar to each other than to crayfish in different lakes due to shared environmental conditions. The mixed effects model accounts for this hierarchical structure while testing for range differences.</w:t>
      </w:r>
    </w:p>
    <w:p>
      <w:r>
        <w:pict>
          <v:rect style="width:0;height:1.5pt" o:hralign="center" o:hrstd="t" o:hr="t"/>
        </w:pict>
      </w:r>
    </w:p>
    <w:bookmarkEnd w:id="14"/>
    <w:bookmarkEnd w:id="15"/>
    <w:bookmarkStart w:id="18" w:name="part-3-exploratory-data-analysis"/>
    <w:p>
      <w:pPr>
        <w:pStyle w:val="Heading1"/>
      </w:pPr>
      <w:r>
        <w:t xml:space="preserve">Part 3: Exploratory Data Analysis</w:t>
      </w:r>
    </w:p>
    <w:bookmarkStart w:id="16" w:name="summary-statistics"/>
    <w:p>
      <w:pPr>
        <w:pStyle w:val="Heading2"/>
      </w:pPr>
      <w:r>
        <w:t xml:space="preserve">3.1 Summary Statistics</w:t>
      </w:r>
    </w:p>
    <w:bookmarkEnd w:id="16"/>
    <w:bookmarkStart w:id="17" w:name="exploratory-visualizations"/>
    <w:p>
      <w:pPr>
        <w:pStyle w:val="Heading2"/>
      </w:pPr>
      <w:r>
        <w:t xml:space="preserve">3.2 Exploratory Visualizations</w:t>
      </w:r>
    </w:p>
    <w:p>
      <w:r>
        <w:pict>
          <v:rect style="width:0;height:1.5pt" o:hralign="center" o:hrstd="t" o:hr="t"/>
        </w:pict>
      </w:r>
    </w:p>
    <w:bookmarkEnd w:id="17"/>
    <w:bookmarkEnd w:id="18"/>
    <w:bookmarkStart w:id="20" w:name="part-4-mixed-effects-model-analysis"/>
    <w:p>
      <w:pPr>
        <w:pStyle w:val="Heading1"/>
      </w:pPr>
      <w:r>
        <w:t xml:space="preserve">Part 4: Mixed Effects Model Analysis</w:t>
      </w:r>
    </w:p>
    <w:bookmarkStart w:id="19" w:name="fit-the-mixed-effects-model"/>
    <w:p>
      <w:pPr>
        <w:pStyle w:val="Heading2"/>
      </w:pPr>
      <w:r>
        <w:t xml:space="preserve">4.1 Fit the Mixed Effects Model</w:t>
      </w:r>
    </w:p>
    <w:p>
      <w:r>
        <w:pict>
          <v:rect style="width:0;height:1.5pt" o:hralign="center" o:hrstd="t" o:hr="t"/>
        </w:pict>
      </w:r>
    </w:p>
    <w:bookmarkEnd w:id="19"/>
    <w:bookmarkEnd w:id="20"/>
    <w:bookmarkStart w:id="23" w:name="part-5-assumption-testing"/>
    <w:p>
      <w:pPr>
        <w:pStyle w:val="Heading1"/>
      </w:pPr>
      <w:r>
        <w:t xml:space="preserve">Part 5: Assumption Testing</w:t>
      </w:r>
    </w:p>
    <w:bookmarkStart w:id="21" w:name="check-mixed-effects-model-assumptions"/>
    <w:p>
      <w:pPr>
        <w:pStyle w:val="Heading2"/>
      </w:pPr>
      <w:r>
        <w:t xml:space="preserve">5.1 Check Mixed Effects Model Assumptions</w:t>
      </w:r>
    </w:p>
    <w:p>
      <w:pPr>
        <w:pStyle w:val="SourceCode"/>
      </w:pPr>
      <w:r>
        <w:rPr>
          <w:rStyle w:val="CommentTok"/>
        </w:rPr>
        <w:t xml:space="preserve"># check_model_result &lt;- check_model(growth_mixed_model)</w:t>
      </w:r>
      <w:r>
        <w:br/>
      </w:r>
      <w:r>
        <w:rPr>
          <w:rStyle w:val="CommentTok"/>
        </w:rPr>
        <w:t xml:space="preserve"># plot(check_model_result)</w:t>
      </w:r>
    </w:p>
    <w:bookmarkEnd w:id="21"/>
    <w:bookmarkStart w:id="22" w:name="formal-assumption-tests"/>
    <w:p>
      <w:pPr>
        <w:pStyle w:val="Heading2"/>
      </w:pPr>
      <w:r>
        <w:t xml:space="preserve">5.2 Formal Assumption Tests</w:t>
      </w:r>
    </w:p>
    <w:p>
      <w:pPr>
        <w:pStyle w:val="SourceCode"/>
      </w:pPr>
      <w:r>
        <w:rPr>
          <w:rStyle w:val="CommentTok"/>
        </w:rPr>
        <w:t xml:space="preserve"># shapiro_residuals_result &lt;- shapiro.test(residuals(growth_mixed_model))</w:t>
      </w:r>
      <w:r>
        <w:br/>
      </w:r>
      <w:r>
        <w:rPr>
          <w:rStyle w:val="CommentTok"/>
        </w:rPr>
        <w:t xml:space="preserve"># shapiro_residuals_result</w:t>
      </w:r>
      <w:r>
        <w:br/>
      </w:r>
      <w:r>
        <w:rPr>
          <w:rStyle w:val="CommentTok"/>
        </w:rPr>
        <w:t xml:space="preserve"># </w:t>
      </w:r>
      <w:r>
        <w:br/>
      </w:r>
      <w:r>
        <w:rPr>
          <w:rStyle w:val="CommentTok"/>
        </w:rPr>
        <w:t xml:space="preserve"># shapiro_random_result &lt;- shapiro.test(random_effects_pred_df$random_intercept)</w:t>
      </w:r>
      <w:r>
        <w:br/>
      </w:r>
      <w:r>
        <w:rPr>
          <w:rStyle w:val="CommentTok"/>
        </w:rPr>
        <w:t xml:space="preserve"># shapiro_random_result</w:t>
      </w:r>
    </w:p>
    <w:p>
      <w:pPr>
        <w:pStyle w:val="SourceCode"/>
      </w:pPr>
      <w:r>
        <w:rPr>
          <w:rStyle w:val="CommentTok"/>
        </w:rPr>
        <w:t xml:space="preserve"># check_homogeneity_result &lt;- check_homogeneity(growth_mixed_model)</w:t>
      </w:r>
      <w:r>
        <w:br/>
      </w:r>
      <w:r>
        <w:rPr>
          <w:rStyle w:val="CommentTok"/>
        </w:rPr>
        <w:t xml:space="preserve"># check_homogeneity_result</w:t>
      </w:r>
    </w:p>
    <w:p>
      <w:r>
        <w:pict>
          <v:rect style="width:0;height:1.5pt" o:hralign="center" o:hrstd="t" o:hr="t"/>
        </w:pict>
      </w:r>
    </w:p>
    <w:bookmarkEnd w:id="22"/>
    <w:bookmarkEnd w:id="23"/>
    <w:bookmarkStart w:id="25" w:name="part-7-publication-figure"/>
    <w:p>
      <w:pPr>
        <w:pStyle w:val="Heading1"/>
      </w:pPr>
      <w:r>
        <w:t xml:space="preserve">Part 7: Publication Figure</w:t>
      </w:r>
    </w:p>
    <w:bookmarkStart w:id="24" w:name="create-publication-quality-figure"/>
    <w:p>
      <w:pPr>
        <w:pStyle w:val="Heading2"/>
      </w:pPr>
      <w:r>
        <w:t xml:space="preserve">7.1 Create Publication-Quality Figure</w:t>
      </w:r>
    </w:p>
    <w:p>
      <w:r>
        <w:pict>
          <v:rect style="width:0;height:1.5pt" o:hralign="center" o:hrstd="t" o:hr="t"/>
        </w:pict>
      </w:r>
    </w:p>
    <w:bookmarkEnd w:id="24"/>
    <w:bookmarkEnd w:id="25"/>
    <w:bookmarkStart w:id="26" w:name="section"/>
    <w:p>
      <w:pPr>
        <w:pStyle w:val="Heading1"/>
      </w:pPr>
    </w:p>
    <w:bookmarkEnd w:id="26"/>
    <w:bookmarkStart w:id="29" w:name="submission-guidelines"/>
    <w:p>
      <w:pPr>
        <w:pStyle w:val="Heading1"/>
      </w:pPr>
      <w:r>
        <w:t xml:space="preserve">Submission Guidelines</w:t>
      </w:r>
    </w:p>
    <w:bookmarkStart w:id="27" w:name="what-to-turn-in--"/>
    <w:p>
      <w:pPr>
        <w:pStyle w:val="Heading2"/>
      </w:pPr>
      <w:r>
        <w:t xml:space="preserve">What to turn in -</w:t>
      </w:r>
    </w:p>
    <w:p>
      <w:pPr>
        <w:numPr>
          <w:ilvl w:val="0"/>
          <w:numId w:val="1009"/>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09"/>
        </w:numPr>
      </w:pPr>
      <w:r>
        <w:t xml:space="preserve">a self-contained html file showing the code and output</w:t>
      </w:r>
      <w:r>
        <w:t xml:space="preserve"> </w:t>
      </w:r>
      <w:r>
        <w:rPr>
          <w:b/>
          <w:bCs/>
        </w:rPr>
        <w:t xml:space="preserve">(2 points)</w:t>
      </w:r>
    </w:p>
    <w:p>
      <w:pPr>
        <w:numPr>
          <w:ilvl w:val="0"/>
          <w:numId w:val="1009"/>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27"/>
    <w:bookmarkStart w:id="28" w:name="points"/>
    <w:p>
      <w:pPr>
        <w:pStyle w:val="Heading2"/>
      </w:pPr>
      <w:r>
        <w:t xml:space="preserve">Points</w:t>
      </w:r>
    </w:p>
    <w:p>
      <w:pPr>
        <w:pStyle w:val="Compact"/>
        <w:numPr>
          <w:ilvl w:val="0"/>
          <w:numId w:val="1010"/>
        </w:numPr>
      </w:pPr>
      <w:r>
        <w:t xml:space="preserve">summary stats - 2 point</w:t>
      </w:r>
    </w:p>
    <w:p>
      <w:pPr>
        <w:pStyle w:val="Compact"/>
        <w:numPr>
          <w:ilvl w:val="0"/>
          <w:numId w:val="1010"/>
        </w:numPr>
      </w:pPr>
      <w:r>
        <w:t xml:space="preserve">assumptions and hypotheses - 3 points</w:t>
      </w:r>
    </w:p>
    <w:p>
      <w:pPr>
        <w:pStyle w:val="Compact"/>
        <w:numPr>
          <w:ilvl w:val="0"/>
          <w:numId w:val="1010"/>
        </w:numPr>
      </w:pPr>
      <w:r>
        <w:t xml:space="preserve">exploratory graphs - 2 point</w:t>
      </w:r>
    </w:p>
    <w:p>
      <w:pPr>
        <w:pStyle w:val="Compact"/>
        <w:numPr>
          <w:ilvl w:val="0"/>
          <w:numId w:val="1010"/>
        </w:numPr>
      </w:pPr>
      <w:r>
        <w:t xml:space="preserve">interpretation - 4 points</w:t>
      </w:r>
    </w:p>
    <w:p>
      <w:pPr>
        <w:pStyle w:val="Compact"/>
        <w:numPr>
          <w:ilvl w:val="0"/>
          <w:numId w:val="1010"/>
        </w:numPr>
      </w:pPr>
      <w:r>
        <w:t xml:space="preserve">Final figure - 1 point</w:t>
      </w:r>
    </w:p>
    <w:p>
      <w:pPr>
        <w:pStyle w:val="Compact"/>
        <w:numPr>
          <w:ilvl w:val="0"/>
          <w:numId w:val="1010"/>
        </w:numPr>
      </w:pPr>
      <w:r>
        <w:t xml:space="preserve">Results - 2 points</w:t>
      </w:r>
    </w:p>
    <w:bookmarkEnd w:id="28"/>
    <w:bookmarkEnd w:id="29"/>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9 — Linear Mixed Models</dc:title>
  <dc:creator>Bill Perry</dc:creator>
  <dc:description>Linear mixed models.</dc:description>
  <cp:keywords/>
  <dcterms:created xsi:type="dcterms:W3CDTF">2026-07-04T15:41:36Z</dcterms:created>
  <dcterms:modified xsi:type="dcterms:W3CDTF">2026-07-04T15:41:36Z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9</vt:lpwstr>
  </property>
  <property fmtid="{D5CDD505-2E9C-101B-9397-08002B2CF9AE}" pid="12" name="subtitle">
    <vt:lpwstr>Linear mixed models</vt:lpwstr>
  </property>
  <property fmtid="{D5CDD505-2E9C-101B-9397-08002B2CF9AE}" pid="13" name="toc-title">
    <vt:lpwstr>Table of contents</vt:lpwstr>
  </property>
  <property fmtid="{D5CDD505-2E9C-101B-9397-08002B2CF9AE}" pid="14" name="week">
    <vt:lpwstr>7</vt:lpwstr>
  </property>
</Properties>
</file>