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 (ANOVA)</w:t>
      </w:r>
    </w:p>
    <w:p>
      <w:pPr>
        <w:pStyle w:val="Subtitle"/>
      </w:pPr>
      <w:r>
        <w:t xml:space="preserve">One-way ANOVA</w:t>
      </w:r>
    </w:p>
    <w:p>
      <w:pPr>
        <w:pStyle w:val="Author"/>
      </w:pPr>
      <w:r>
        <w:t xml:space="preserve">Bill Perry</w:t>
      </w:r>
    </w:p>
    <w:bookmarkStart w:id="10" w:name="worksheet-analysis-of-variance-anova"/>
    <w:p>
      <w:pPr>
        <w:pStyle w:val="Heading1"/>
      </w:pPr>
      <w:r>
        <w:t xml:space="preserve">Worksheet: Analysis of Variance (ANOVA)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r>
        <w:pict>
          <v:rect style="width:0;height:1.5pt" o:hralign="center" o:hrstd="t" o:hr="t"/>
        </w:pict>
      </w:r>
    </w:p>
    <w:bookmarkEnd w:id="10"/>
    <w:bookmarkStart w:id="14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  <w:r>
        <w:br/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c_df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data:</w:t>
      </w:r>
    </w:p>
    <w:p>
      <w:pPr>
        <w:pStyle w:val="SourceCode"/>
      </w:pP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fit the ANOVA (as a linear model, exactly like a regression) and get the ANOVA table:</w:t>
      </w:r>
    </w:p>
    <w:p>
      <w:pPr>
        <w:pStyle w:val="SourceCode"/>
      </w:pP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F-statistic and p-value? At α = 0.05, do we reject H₀?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 group means, SDs, and n by hand with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and confirm they match what you’d expect from</w:t>
            </w:r>
            <w:r>
              <w:t xml:space="preserve"> </w:t>
            </w:r>
            <w:r>
              <w:rPr>
                <w:rStyle w:val="VerbatimChar"/>
              </w:rPr>
              <w:t xml:space="preserve">c_plot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7" w:name="part-2-assumptions-and-diagnostics"/>
    <w:p>
      <w:pPr>
        <w:pStyle w:val="Heading1"/>
      </w:pPr>
      <w:r>
        <w:t xml:space="preserve">Part 2 · Assumptions and Diagnostics</w:t>
      </w:r>
    </w:p>
    <w:p>
      <w:pPr>
        <w:pStyle w:val="FirstParagraph"/>
      </w:pPr>
      <w:r>
        <w:t xml:space="preserve">ANOVA has the same assumptions as the two-sample t-test, but applied to all k groups: random samples, normality of Y in each population, homogeneity of variance, and independence.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base R diagnostic plots:</w:t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performance</w:t>
      </w:r>
      <w:r>
        <w:t xml:space="preserve"> </w:t>
      </w:r>
      <w:r>
        <w:t xml:space="preserve">package’s all-in-one diagnostics: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(H₀: variances are homogeneous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rPr>
          <w:rStyle w:val="NormalTok"/>
        </w:rPr>
        <w:t xml:space="preserve">levene_test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Shapiro-Wilk on the residuals (H₀: normally distributed —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non-significant result):</w:t>
      </w:r>
    </w:p>
    <w:p>
      <w:pPr>
        <w:pStyle w:val="SourceCode"/>
      </w:pP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three groups pass both the normality and equal-variance checks?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base R diagnostic plots, which panel would you check first for equal variance, and which for normality? Name the two panels.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X1e97f5adbf4afaf3ad697c4ed46266fec7038e5"/>
    <w:p>
      <w:pPr>
        <w:pStyle w:val="Heading1"/>
      </w:pPr>
      <w:r>
        <w:t xml:space="preserve">Part 3 · Estimated Marginal Means and Post-Hoc Testing</w:t>
      </w:r>
    </w:p>
    <w:p>
      <w:pPr>
        <w:pStyle w:val="FirstParagraph"/>
      </w:pPr>
      <w:r>
        <w:t xml:space="preserve">When ANOVA rejects H₀, we need to determine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groups differ. First, we calculate estimated marginal means (EMMs).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 least-squares means, are model-based predictions of group means from your fitted model rather than directly from raw data. In a one-way ANOVA with balanced data and no covariates,</w:t>
      </w:r>
      <w:r>
        <w:t xml:space="preserve"> </w:t>
      </w:r>
      <w:r>
        <w:rPr>
          <w:b/>
          <w:bCs/>
        </w:rPr>
        <w:t xml:space="preserve">EMMs = group means</w:t>
      </w:r>
      <w:r>
        <w:t xml:space="preserve"> </w:t>
      </w:r>
      <w:r>
        <w:t xml:space="preserve">exactly — but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package’s approach generalizes cleanly to two-way ANOVA, ANCOVA, and more complex designs, and gives you built-in standard errors, confidence intervals, and comparisons for free.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verify EMMs equal the simple group means: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 </w:t>
      </w:r>
      <w:r>
        <w:t xml:space="preserve">zero (or extremely close to it, within rounding error) for every row?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pairwise comparisons with a Sidak adjustment: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difference between two group means. The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is the standard error of that difference — it depends on the within-group variability and the sample sizes being compared. The t-ratio = estimate / SE tells you how many standard errors away from zero the difference is.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letters showing which groups are (not) significantly different:</w:t>
      </w:r>
    </w:p>
    <w:p>
      <w:pPr>
        <w:pStyle w:val="SourceCode"/>
      </w:pP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thing in one pipeline:</w:t>
      </w:r>
    </w:p>
    <w:p>
      <w:pPr>
        <w:pStyle w:val="SourceCode"/>
      </w:pP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EMMs: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treatments share a compact-letter-display letter (meaning they’re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significantly different)?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</w:t>
            </w:r>
            <w:r>
              <w:t xml:space="preserve"> </w:t>
            </w:r>
            <w:r>
              <w:rPr>
                <w:rStyle w:val="VerbatimChar"/>
              </w:rPr>
              <w:t xml:space="preserve">pairs(emmeans_df, adjust = ...)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"tukey"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"sidak"</w:t>
            </w:r>
            <w:r>
              <w:t xml:space="preserve">. Do the p-values change much for this dataset?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art-4-planned-comparisons"/>
    <w:p>
      <w:pPr>
        <w:pStyle w:val="Heading1"/>
      </w:pPr>
      <w:r>
        <w:t xml:space="preserve">Part 4 · Planned Comparisons</w:t>
      </w:r>
    </w:p>
    <w:p>
      <w:pPr>
        <w:pStyle w:val="FirstParagraph"/>
      </w:pPr>
      <w:r>
        <w:t xml:space="preserve">Instead of comparing every possible pair, sometimes you have specific, planned comparisons in mind.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  <w:r>
        <w:br/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planned_contrasts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significance-groups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"mean_cl_normal"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(cld_result),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.group),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contrast vector</w:t>
      </w:r>
      <w:r>
        <w:t xml:space="preserve"> </w:t>
      </w:r>
      <w:r>
        <w:rPr>
          <w:rStyle w:val="VerbatimChar"/>
        </w:rPr>
        <w:t xml:space="preserve">c(1, -1, 0)</w:t>
      </w:r>
      <w:r>
        <w:t xml:space="preserve"> </w:t>
      </w:r>
      <w:r>
        <w:t xml:space="preserve">picks out</w:t>
      </w:r>
      <w:r>
        <w:t xml:space="preserve"> </w:t>
      </w:r>
      <w:r>
        <w:t xml:space="preserve">“Control minus Eyes.”</w:t>
      </w:r>
      <w:r>
        <w:t xml:space="preserve"> </w:t>
      </w:r>
      <w:r>
        <w:t xml:space="preserve">Write the contrast vector for</w:t>
      </w:r>
      <w:r>
        <w:t xml:space="preserve"> </w:t>
      </w:r>
      <w:r>
        <w:t xml:space="preserve">“Knees minus Eyes”</w:t>
      </w:r>
      <w:r>
        <w:t xml:space="preserve"> </w:t>
      </w:r>
      <w:r>
        <w:t xml:space="preserve">instead (hint: check the order from</w:t>
      </w:r>
      <w:r>
        <w:t xml:space="preserve"> </w:t>
      </w:r>
      <w:r>
        <w:rPr>
          <w:rStyle w:val="VerbatimChar"/>
        </w:rPr>
        <w:t xml:space="preserve">levels(c_df$treatment)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2" w:name="part-5-reporting-the-results"/>
    <w:p>
      <w:pPr>
        <w:pStyle w:val="Heading1"/>
      </w:pPr>
      <w:r>
        <w:t xml:space="preserve">Part 5 · Reporting the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 analyzed using a one-way ANOVA. There was a significant effect of treatment on phase shift (F(2, 19) = 7.29, p = 0.004, η² = 0.43). Post-hoc comparisons using Tukey’s HSD test indicated that the mean phase shift for the Eyes treatment (M = -1.55 h, SD = 0.71) was significantly different from both the Control treatment (M = -0.31 h, SD = 0.62) and the Knees treatment (M = -0.34 h, SD = 0.79). However, the Control and Knees treatments did not significantly differ from each other.”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your own output from Parts 1–3, write a results sentence for the Sidak-adjusted pairwise comparisons instead of Tukey’s.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8" w:name="part-6-non-parametric-anova"/>
    <w:p>
      <w:pPr>
        <w:pStyle w:val="Heading1"/>
      </w:pPr>
      <w:r>
        <w:t xml:space="preserve">Part 6 · Non-Parametric ANOVA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version of the data that clearly violates ANOVA’s assumptions: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and check assumptions on the violated data: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  <w:r>
        <w:br/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Shapiro-Wilk and Levene’s tests confirm this data violates ANOVA’s assumptions?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Kruskal-Wallis test, on both the original and violated data:</w:t>
      </w:r>
    </w:p>
    <w:p>
      <w:pPr>
        <w:pStyle w:val="SourceCode"/>
      </w:pP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kruskal_original_result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  </w:t>
      </w:r>
      <w:r>
        <w:rPr>
          <w:rStyle w:val="CommentTok"/>
        </w:rPr>
        <w:t xml:space="preserve"># for comparison</w:t>
      </w:r>
      <w:r>
        <w:br/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kruskal_violated_result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  </w:t>
      </w:r>
      <w:r>
        <w:rPr>
          <w:rStyle w:val="CommentTok"/>
        </w:rPr>
        <w:t xml:space="preserve"># for comparison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parametric ANOVA’s conclusion on the violated data agree with the Kruskal-Wallis conclusion? If they disagree, which would you trust more,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post-hoc tests: pairwise Wilcoxon, and the more appropriate Dunn’s test:</w:t>
      </w:r>
    </w:p>
    <w:p>
      <w:pPr>
        <w:pStyle w:val="SourceCode"/>
      </w:pP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br/>
      </w:r>
      <w:r>
        <w:rPr>
          <w:rStyle w:val="NormalTok"/>
        </w:rPr>
        <w:t xml:space="preserve">dunn_result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dunn_result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Which post-hoc test should you use after Kruskal-Wallis?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Dunn’s test</w:t>
            </w:r>
            <w:r>
              <w:t xml:space="preserve"> </w:t>
            </w:r>
            <w:r>
              <w:t xml:space="preserve">— it’s the proper follow-up to Kruskal-Wallis, uses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overall ranking from the omnibus test, and is standard in published research. Pairwise Wilcoxon re-ranks separately for each pair, throwing away that shared-ranking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Dunn’s test with</w:t>
            </w:r>
            <w:r>
              <w:t xml:space="preserve"> </w:t>
            </w:r>
            <w:r>
              <w:rPr>
                <w:rStyle w:val="VerbatimChar"/>
              </w:rPr>
              <w:t xml:space="preserve">method = "holm"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"bonferroni"</w:t>
            </w:r>
            <w:r>
              <w:t xml:space="preserve">. Do any conclusions change? Which method is more conservative?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3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Fit a one-way ANOVA with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 read its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table</w:t>
      </w:r>
    </w:p>
    <w:p>
      <w:pPr>
        <w:pStyle w:val="Compact"/>
        <w:numPr>
          <w:ilvl w:val="0"/>
          <w:numId w:val="1002"/>
        </w:numPr>
      </w:pPr>
      <w:r>
        <w:t xml:space="preserve">Check ANOVA’s assumptions with diagnostic plots, Levene’s test, and Shapiro-Wilk</w:t>
      </w:r>
    </w:p>
    <w:p>
      <w:pPr>
        <w:pStyle w:val="Compact"/>
        <w:numPr>
          <w:ilvl w:val="0"/>
          <w:numId w:val="1003"/>
        </w:numPr>
      </w:pPr>
      <w:r>
        <w:t xml:space="preserve">Compute and interpret estimated marginal means with</w:t>
      </w:r>
      <w:r>
        <w:t xml:space="preserve"> </w:t>
      </w:r>
      <w:r>
        <w:rPr>
          <w:rStyle w:val="VerbatimChar"/>
        </w:rPr>
        <w:t xml:space="preserve">emmeans()</w:t>
      </w:r>
    </w:p>
    <w:p>
      <w:pPr>
        <w:pStyle w:val="Compact"/>
        <w:numPr>
          <w:ilvl w:val="0"/>
          <w:numId w:val="1004"/>
        </w:numPr>
      </w:pPr>
      <w:r>
        <w:t xml:space="preserve">Run and interpret pairwise post-hoc comparisons and planned contrasts</w:t>
      </w:r>
    </w:p>
    <w:p>
      <w:pPr>
        <w:pStyle w:val="Compact"/>
        <w:numPr>
          <w:ilvl w:val="0"/>
          <w:numId w:val="1005"/>
        </w:numPr>
      </w:pPr>
      <w:r>
        <w:t xml:space="preserve">Write a properly formatted ANOVA results sentence</w:t>
      </w:r>
    </w:p>
    <w:p>
      <w:pPr>
        <w:pStyle w:val="Compact"/>
        <w:numPr>
          <w:ilvl w:val="0"/>
          <w:numId w:val="1006"/>
        </w:numPr>
      </w:pPr>
      <w:r>
        <w:t xml:space="preserve">Recognize when to use Kruskal-Wallis and Dunn’s test instead, and run both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12_analysis_of_variance.R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library(performance)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library(FSA)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 (ANOVA)</dc:title>
  <dc:creator>Bill Perry</dc:creator>
  <dc:description>Hands-on activity: fitting a one-way ANOVA, assumption diagnostics, estimated marginal means and post-hoc comparisons, reporting, and non-parametric alternatives (Kruskal-Wallis, Dunn’s test) on a circadian-rhythm light-treatment dataset.</dc:description>
  <cp:keywords/>
  <dcterms:created xsi:type="dcterms:W3CDTF">2026-08-21T15:10:40Z</dcterms:created>
  <dcterms:modified xsi:type="dcterms:W3CDTF">2026-08-21T15:10:40Z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12</vt:lpwstr>
  </property>
  <property fmtid="{D5CDD505-2E9C-101B-9397-08002B2CF9AE}" pid="14" name="resources">
    <vt:lpwstr/>
  </property>
  <property fmtid="{D5CDD505-2E9C-101B-9397-08002B2CF9AE}" pid="15" name="subtitle">
    <vt:lpwstr>One-way ANOVA</vt:lpwstr>
  </property>
  <property fmtid="{D5CDD505-2E9C-101B-9397-08002B2CF9AE}" pid="16" name="toc-title">
    <vt:lpwstr>Table of contents</vt:lpwstr>
  </property>
  <property fmtid="{D5CDD505-2E9C-101B-9397-08002B2CF9AE}" pid="17" name="week">
    <vt:lpwstr>6</vt:lpwstr>
  </property>
</Properties>
</file>