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53.png" ContentType="image/png"/>
  <Override PartName="/word/media/rId14.png" ContentType="image/png"/>
  <Override PartName="/word/media/rId19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45.png" ContentType="image/png"/>
  <Override PartName="/word/media/rId125.png" ContentType="image/png"/>
  <Override PartName="/word/media/rId27.png" ContentType="image/png"/>
  <Override PartName="/word/media/rId96.png" ContentType="image/png"/>
  <Override PartName="/word/media/rId164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8.png" ContentType="image/png"/>
  <Override PartName="/word/media/rId182.png" ContentType="image/png"/>
  <Override PartName="/word/media/rId186.png" ContentType="image/png"/>
  <Override PartName="/word/media/rId135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38.png" ContentType="image/png"/>
  <Override PartName="/word/media/rId92.png" ContentType="image/png"/>
  <Override PartName="/word/media/rId6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9" w:name="part-1-why-multivariate-data"/>
    <w:p>
      <w:pPr>
        <w:pStyle w:val="Heading2"/>
      </w:pPr>
      <w:r>
        <w:t xml:space="preserve">Part 1 · Why Multivariate Data?</w:t>
      </w:r>
    </w:p>
    <w:bookmarkEnd w:id="9"/>
    <w:bookmarkStart w:id="17" w:name="introduction-to-multivariate-analysis"/>
    <w:p>
      <w:pPr>
        <w:pStyle w:val="Heading2"/>
      </w:pPr>
      <w:r>
        <w:t xml:space="preserve">Introduction to Multivariate Analysis</w:t>
      </w:r>
    </w:p>
    <w:bookmarkStart w:id="13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this lecture.</w:t>
            </w:r>
          </w:p>
          <w:p/>
        </w:tc>
      </w:tr>
    </w:tbl>
    <w:bookmarkEnd w:id="13"/>
    <w:p>
      <w:pPr>
        <w:pStyle w:val="BodyText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5" name="Picture"/>
            <a:graphic>
              <a:graphicData uri="http://schemas.openxmlformats.org/drawingml/2006/picture">
                <pic:pic>
                  <pic:nvPicPr>
                    <pic:cNvPr descr="images/clipboard-375270854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7"/>
    <w:bookmarkStart w:id="22" w:name="our-study-system-darlingtonia"/>
    <w:p>
      <w:pPr>
        <w:pStyle w:val="Heading2"/>
      </w:pPr>
      <w:r>
        <w:t xml:space="preserve">Our Study System: Darlingtonia</w:t>
      </w:r>
    </w:p>
    <w:bookmarkStart w:id="18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8"/>
    <w:p>
      <w:pPr>
        <w:pStyle w:val="FirstParagraph"/>
      </w:pPr>
      <w:r>
        <w:rPr>
          <w:i/>
          <w:iCs/>
        </w:rPr>
        <w:t xml:space="preserve">Darlingtonia pitcher structure showing measured features</w:t>
      </w:r>
    </w:p>
    <w:p>
      <w:pPr>
        <w:pStyle w:val="BodyText"/>
      </w:pPr>
      <w:r>
        <w:drawing>
          <wp:inline>
            <wp:extent cx="2009775" cy="256567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400536925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22"/>
    <w:bookmarkStart w:id="24" w:name="loading-the-data"/>
    <w:p>
      <w:pPr>
        <w:pStyle w:val="Heading2"/>
      </w:pPr>
      <w:r>
        <w:t xml:space="preserve">Loading the Data</w:t>
      </w:r>
    </w:p>
    <w:bookmarkStart w:id="23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23"/>
    <w:bookmarkEnd w:id="24"/>
    <w:bookmarkStart w:id="25" w:name="exploring-the-raw-data"/>
    <w:p>
      <w:pPr>
        <w:pStyle w:val="Heading2"/>
      </w:pPr>
      <w:r>
        <w:t xml:space="preserve">Exploring the Raw Data</w:t>
      </w:r>
    </w:p>
    <w:bookmarkEnd w:id="25"/>
    <w:bookmarkStart w:id="26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6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the-problem-of-different-scales"/>
    <w:p>
      <w:pPr>
        <w:pStyle w:val="Heading2"/>
      </w:pPr>
      <w:r>
        <w:t xml:space="preserve">The Problem of Different Scales</w:t>
      </w:r>
    </w:p>
    <w:bookmarkStart w:id="30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30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31"/>
    <w:bookmarkStart w:id="33" w:name="measuring-multivariate-distance"/>
    <w:p>
      <w:pPr>
        <w:pStyle w:val="Heading2"/>
      </w:pPr>
      <w:r>
        <w:t xml:space="preserve">Measuring Multivariate Distance</w:t>
      </w:r>
    </w:p>
    <w:bookmarkStart w:id="32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32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33"/>
    <w:bookmarkStart w:id="42" w:name="standardizing-the-data"/>
    <w:p>
      <w:pPr>
        <w:pStyle w:val="Heading2"/>
      </w:pPr>
      <w:r>
        <w:t xml:space="preserve">Standardizing the Data</w:t>
      </w:r>
    </w:p>
    <w:bookmarkStart w:id="37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3" w:name="X28c71c88fd8debbabb1fad28c92be896a2663cb"/>
    <w:p>
      <w:pPr>
        <w:pStyle w:val="Heading2"/>
      </w:pPr>
      <w:r>
        <w:t xml:space="preserve">Part 2 · Correlation and the Concept of PCA</w:t>
      </w:r>
    </w:p>
    <w:bookmarkEnd w:id="43"/>
    <w:bookmarkStart w:id="48" w:name="understanding-correlations"/>
    <w:p>
      <w:pPr>
        <w:pStyle w:val="Heading2"/>
      </w:pPr>
      <w:r>
        <w:t xml:space="preserve">Understanding Correlations</w:t>
      </w:r>
    </w:p>
    <w:bookmarkStart w:id="44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44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0" w:name="correlation-matrix-details"/>
    <w:p>
      <w:pPr>
        <w:pStyle w:val="Heading2"/>
      </w:pPr>
      <w:r>
        <w:t xml:space="preserve">Correlation Matrix Details</w:t>
      </w:r>
    </w:p>
    <w:bookmarkStart w:id="49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9"/>
    <w:bookmarkEnd w:id="50"/>
    <w:bookmarkStart w:id="51" w:name="key-observations"/>
    <w:p>
      <w:pPr>
        <w:pStyle w:val="Heading2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51"/>
    <w:bookmarkStart w:id="56" w:name="what-is-principal-component-analysis"/>
    <w:p>
      <w:pPr>
        <w:pStyle w:val="Heading2"/>
      </w:pPr>
      <w:r>
        <w:t xml:space="preserve">What is Principal Component Analysis?</w:t>
      </w:r>
    </w:p>
    <w:bookmarkStart w:id="52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52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54" name="Picture"/>
            <a:graphic>
              <a:graphicData uri="http://schemas.openxmlformats.org/drawingml/2006/picture">
                <pic:pic>
                  <pic:nvPicPr>
                    <pic:cNvPr descr="images/clipboard-251701527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6"/>
    <w:bookmarkStart w:id="59" w:name="principal-components-properties"/>
    <w:p>
      <w:pPr>
        <w:pStyle w:val="Heading2"/>
      </w:pPr>
      <w:r>
        <w:t xml:space="preserve">Principal Components: Properties</w:t>
      </w:r>
    </w:p>
    <w:bookmarkStart w:id="57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7"/>
    <w:bookmarkStart w:id="58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8"/>
    <w:bookmarkEnd w:id="59"/>
    <w:bookmarkStart w:id="60" w:name="part-3-running-pca-in-r"/>
    <w:p>
      <w:pPr>
        <w:pStyle w:val="Heading2"/>
      </w:pPr>
      <w:r>
        <w:t xml:space="preserve">Part 3 · Running PCA in R</w:t>
      </w:r>
    </w:p>
    <w:bookmarkEnd w:id="60"/>
    <w:bookmarkStart w:id="62" w:name="performing-pca-in-r"/>
    <w:p>
      <w:pPr>
        <w:pStyle w:val="Heading2"/>
      </w:pPr>
      <w:r>
        <w:t xml:space="preserve">Performing PCA in R</w:t>
      </w:r>
    </w:p>
    <w:bookmarkStart w:id="61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61"/>
    <w:bookmarkEnd w:id="62"/>
    <w:bookmarkStart w:id="63" w:name="understanding-the-output"/>
    <w:p>
      <w:pPr>
        <w:pStyle w:val="Heading2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63"/>
    <w:bookmarkStart w:id="65" w:name="eigenvalues-and-variance-explained"/>
    <w:p>
      <w:pPr>
        <w:pStyle w:val="Heading2"/>
      </w:pPr>
      <w:r>
        <w:t xml:space="preserve">Eigenvalues and Variance Explained</w:t>
      </w:r>
    </w:p>
    <w:bookmarkStart w:id="64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64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65"/>
    <w:bookmarkStart w:id="70" w:name="scree-plot-choosing-components"/>
    <w:p>
      <w:pPr>
        <w:pStyle w:val="Heading2"/>
      </w:pPr>
      <w:r>
        <w:t xml:space="preserve">Scree Plot: Choosing Components</w:t>
      </w:r>
    </w:p>
    <w:bookmarkStart w:id="66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6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X012f342191b0e4352648c49623e95ea067adbe6"/>
    <w:p>
      <w:pPr>
        <w:pStyle w:val="Heading2"/>
      </w:pPr>
      <w:r>
        <w:t xml:space="preserve">Part 4 · Interpreting Loadings and Components</w:t>
      </w:r>
    </w:p>
    <w:bookmarkEnd w:id="71"/>
    <w:bookmarkStart w:id="73" w:name="understanding-loadings"/>
    <w:p>
      <w:pPr>
        <w:pStyle w:val="Heading2"/>
      </w:pPr>
      <w:r>
        <w:t xml:space="preserve">Understanding Loadings</w:t>
      </w:r>
    </w:p>
    <w:bookmarkStart w:id="72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72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73"/>
    <w:bookmarkStart w:id="77" w:name="interpreting-pc1-overall-size"/>
    <w:p>
      <w:pPr>
        <w:pStyle w:val="Heading2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nterpreting-pc2-shape-contrast"/>
    <w:p>
      <w:pPr>
        <w:pStyle w:val="Heading2"/>
      </w:pPr>
      <w:r>
        <w:t xml:space="preserve">Interpreting PC2: Shape Contrast</w:t>
      </w:r>
    </w:p>
    <w:bookmarkStart w:id="78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8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interpreting-pc3"/>
    <w:p>
      <w:pPr>
        <w:pStyle w:val="Heading2"/>
      </w:pPr>
      <w:r>
        <w:t xml:space="preserve">Interpreting PC3</w:t>
      </w:r>
    </w:p>
    <w:bookmarkStart w:id="83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83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8" w:name="part-5-scores-ordination-and-biplots"/>
    <w:p>
      <w:pPr>
        <w:pStyle w:val="Heading2"/>
      </w:pPr>
      <w:r>
        <w:t xml:space="preserve">Part 5 · Scores, Ordination and Biplots</w:t>
      </w:r>
    </w:p>
    <w:bookmarkEnd w:id="88"/>
    <w:bookmarkStart w:id="90" w:name="principal-component-scores"/>
    <w:p>
      <w:pPr>
        <w:pStyle w:val="Heading2"/>
      </w:pPr>
      <w:r>
        <w:t xml:space="preserve">Principal Component Scores</w:t>
      </w:r>
    </w:p>
    <w:bookmarkStart w:id="89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9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90"/>
    <w:bookmarkStart w:id="95" w:name="visualizing-pca-results-scores-plot"/>
    <w:p>
      <w:pPr>
        <w:pStyle w:val="Heading2"/>
      </w:pPr>
      <w:r>
        <w:t xml:space="preserve">Visualizing PCA Results: Scores Plot</w:t>
      </w:r>
    </w:p>
    <w:bookmarkStart w:id="91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91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different-visualization-of-pca-scores"/>
    <w:p>
      <w:pPr>
        <w:pStyle w:val="Heading2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pca-biplot-combining-scores-and-loadings"/>
    <w:p>
      <w:pPr>
        <w:pStyle w:val="Heading2"/>
      </w:pPr>
      <w:r>
        <w:t xml:space="preserve">PCA Biplot: Combining Scores and Loadings</w:t>
      </w:r>
    </w:p>
    <w:bookmarkStart w:id="100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100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7" w:name="biplot-interpretation"/>
    <w:p>
      <w:pPr>
        <w:pStyle w:val="Heading2"/>
      </w:pPr>
      <w:r>
        <w:t xml:space="preserve">Biplot Interpretation</w:t>
      </w:r>
    </w:p>
    <w:bookmarkStart w:id="105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105"/>
    <w:bookmarkStart w:id="106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106"/>
    <w:bookmarkEnd w:id="107"/>
    <w:bookmarkStart w:id="108" w:name="part-6-testing-group-differences"/>
    <w:p>
      <w:pPr>
        <w:pStyle w:val="Heading2"/>
      </w:pPr>
      <w:r>
        <w:t xml:space="preserve">Part 6 · Testing Group Differences</w:t>
      </w:r>
    </w:p>
    <w:bookmarkEnd w:id="108"/>
    <w:bookmarkStart w:id="110" w:name="testing-site-differences-with-anova"/>
    <w:p>
      <w:pPr>
        <w:pStyle w:val="Heading2"/>
      </w:pPr>
      <w:r>
        <w:t xml:space="preserve">Testing Site Differences with ANOVA</w:t>
      </w:r>
    </w:p>
    <w:bookmarkStart w:id="109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9"/>
    <w:bookmarkEnd w:id="110"/>
    <w:bookmarkStart w:id="112" w:name="anova-for-pc2-and-pc3"/>
    <w:p>
      <w:pPr>
        <w:pStyle w:val="Heading2"/>
      </w:pPr>
      <w:r>
        <w:t xml:space="preserve">ANOVA for PC2 and PC3</w:t>
      </w:r>
    </w:p>
    <w:bookmarkStart w:id="111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11"/>
    <w:bookmarkEnd w:id="112"/>
    <w:bookmarkStart w:id="120" w:name="visualizing-site-differences"/>
    <w:p>
      <w:pPr>
        <w:pStyle w:val="Heading2"/>
      </w:pPr>
      <w:r>
        <w:t xml:space="preserve">Visualizing Site Differences</w:t>
      </w:r>
    </w:p>
    <w:bookmarkStart w:id="116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2" w:name="post-hoc-comparisons"/>
    <w:p>
      <w:pPr>
        <w:pStyle w:val="Heading2"/>
      </w:pPr>
      <w:r>
        <w:t xml:space="preserve">Post-hoc Comparisons</w:t>
      </w:r>
    </w:p>
    <w:bookmarkStart w:id="121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1"/>
    <w:bookmarkEnd w:id="122"/>
    <w:bookmarkStart w:id="124" w:name="distance-between-sites"/>
    <w:p>
      <w:pPr>
        <w:pStyle w:val="Heading2"/>
      </w:pPr>
      <w:r>
        <w:t xml:space="preserve">Distance Between Sites</w:t>
      </w:r>
    </w:p>
    <w:bookmarkStart w:id="123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23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24"/>
    <w:bookmarkStart w:id="128" w:name="visualization-of-the-distances"/>
    <w:p>
      <w:pPr>
        <w:pStyle w:val="Heading2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7-summary-and-when-to-use-pca"/>
    <w:p>
      <w:pPr>
        <w:pStyle w:val="Heading2"/>
      </w:pPr>
      <w:r>
        <w:t xml:space="preserve">Part 7 · Summary and When to Use PCA</w:t>
      </w:r>
    </w:p>
    <w:bookmarkEnd w:id="129"/>
    <w:bookmarkStart w:id="131" w:name="summary-pca-results-for-darlingtonia"/>
    <w:p>
      <w:pPr>
        <w:pStyle w:val="Heading2"/>
      </w:pPr>
      <w:r>
        <w:t xml:space="preserve">Summary: PCA Results for Darlingtonia</w:t>
      </w:r>
    </w:p>
    <w:bookmarkStart w:id="13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3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31"/>
    <w:bookmarkStart w:id="132" w:name="when-to-use-pca"/>
    <w:p>
      <w:pPr>
        <w:pStyle w:val="Heading2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32"/>
    <w:bookmarkStart w:id="133" w:name="when-to-consider-alternatives"/>
    <w:p>
      <w:pPr>
        <w:pStyle w:val="Heading2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33"/>
    <w:bookmarkStart w:id="139" w:name="additional-pca-diagnostics"/>
    <w:p>
      <w:pPr>
        <w:pStyle w:val="Heading2"/>
      </w:pPr>
      <w:r>
        <w:t xml:space="preserve">Additional PCA Diagnostics</w:t>
      </w:r>
    </w:p>
    <w:bookmarkStart w:id="13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34"/>
    <w:bookmarkStart w:id="13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0" w:name="pca-vs.-other-ordination-methods"/>
    <w:p>
      <w:pPr>
        <w:pStyle w:val="Heading2"/>
      </w:pPr>
      <w:r>
        <w:t xml:space="preserve">PCA vs. Other Ordination Methods</w:t>
      </w:r>
    </w:p>
    <w:bookmarkEnd w:id="140"/>
    <w:bookmarkStart w:id="141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41"/>
    <w:bookmarkStart w:id="142" w:name="advanced-topics-in-pca"/>
    <w:p>
      <w:pPr>
        <w:pStyle w:val="Heading2"/>
      </w:pPr>
      <w:r>
        <w:t xml:space="preserve">Advanced Topics in PCA</w:t>
      </w:r>
    </w:p>
    <w:bookmarkEnd w:id="142"/>
    <w:bookmarkStart w:id="143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43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Start w:id="144" w:name="part-8-best-practices-and-reporting"/>
    <w:p>
      <w:pPr>
        <w:pStyle w:val="Heading2"/>
      </w:pPr>
      <w:r>
        <w:t xml:space="preserve">Part 8 · Best Practices and Reporting</w:t>
      </w:r>
    </w:p>
    <w:bookmarkEnd w:id="144"/>
    <w:bookmarkStart w:id="145" w:name="practical-tips-for-pca"/>
    <w:p>
      <w:pPr>
        <w:pStyle w:val="Heading2"/>
      </w:pPr>
      <w:r>
        <w:t xml:space="preserve">Practical Tips for PCA</w:t>
      </w:r>
    </w:p>
    <w:bookmarkEnd w:id="145"/>
    <w:bookmarkStart w:id="149" w:name="best-practices"/>
    <w:p>
      <w:pPr>
        <w:pStyle w:val="Heading2"/>
      </w:pPr>
      <w:r>
        <w:t xml:space="preserve">Best Practices</w:t>
      </w:r>
    </w:p>
    <w:bookmarkStart w:id="146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46"/>
    <w:bookmarkStart w:id="147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47"/>
    <w:bookmarkStart w:id="148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48"/>
    <w:bookmarkEnd w:id="149"/>
    <w:bookmarkStart w:id="150" w:name="reporting-pca-results"/>
    <w:p>
      <w:pPr>
        <w:pStyle w:val="Heading2"/>
      </w:pPr>
      <w:r>
        <w:t xml:space="preserve">Reporting PCA Results</w:t>
      </w:r>
    </w:p>
    <w:bookmarkEnd w:id="150"/>
    <w:bookmarkStart w:id="156" w:name="what-to-include-in-paperstheses"/>
    <w:p>
      <w:pPr>
        <w:pStyle w:val="Heading2"/>
      </w:pPr>
      <w:r>
        <w:t xml:space="preserve">What to Include in Papers/Theses</w:t>
      </w:r>
    </w:p>
    <w:bookmarkStart w:id="151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51"/>
    <w:bookmarkStart w:id="152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52"/>
    <w:bookmarkStart w:id="153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53"/>
    <w:bookmarkStart w:id="154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54"/>
    <w:bookmarkStart w:id="155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55"/>
    <w:bookmarkEnd w:id="156"/>
    <w:bookmarkStart w:id="157" w:name="common-pca-mistakes-to-avoid"/>
    <w:p>
      <w:pPr>
        <w:pStyle w:val="Heading2"/>
      </w:pPr>
      <w:r>
        <w:t xml:space="preserve">Common PCA Mistakes to Avoid</w:t>
      </w:r>
    </w:p>
    <w:bookmarkEnd w:id="157"/>
    <w:bookmarkStart w:id="158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58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Start w:id="162" w:name="practice-exercise"/>
    <w:p>
      <w:pPr>
        <w:pStyle w:val="Heading2"/>
      </w:pPr>
      <w:r>
        <w:t xml:space="preserve">Practice Exercise</w:t>
      </w:r>
    </w:p>
    <w:bookmarkStart w:id="159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59"/>
    <w:bookmarkStart w:id="160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60"/>
    <w:bookmarkStart w:id="161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61"/>
    <w:bookmarkEnd w:id="162"/>
    <w:bookmarkStart w:id="163" w:name="X16b0270e1cff2ed8147ca1738a7ac025c811203"/>
    <w:p>
      <w:pPr>
        <w:pStyle w:val="Heading2"/>
      </w:pPr>
      <w:r>
        <w:t xml:space="preserve">Part 9 · PERMANOVA — Testing Group Differences</w:t>
      </w:r>
    </w:p>
    <w:bookmarkEnd w:id="163"/>
    <w:bookmarkStart w:id="170" w:name="alternative-pca-visualization-factominer"/>
    <w:p>
      <w:pPr>
        <w:pStyle w:val="Heading2"/>
      </w:pPr>
      <w:r>
        <w:t xml:space="preserve">Alternative PCA Visualization: FactoMineR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quick-pca-plot-with-ggfortify"/>
    <w:p>
      <w:pPr>
        <w:pStyle w:val="Heading2"/>
      </w:pPr>
      <w:r>
        <w:t xml:space="preserve">Quick PCA Plot with ggfortify</w:t>
      </w:r>
    </w:p>
    <w:p>
      <w:pPr>
        <w:pStyle w:val="SourceCode"/>
      </w:pP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81" w:name="pca-with-vegan-rda-and-distance-metrics"/>
    <w:p>
      <w:pPr>
        <w:pStyle w:val="Heading2"/>
      </w:pPr>
      <w:r>
        <w:t xml:space="preserve">PCA with vegan: rda() and Distance Metrics</w:t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5" w:name="testing-group-differences-permanova"/>
    <w:p>
      <w:pPr>
        <w:pStyle w:val="Heading2"/>
      </w:pPr>
      <w:r>
        <w:t xml:space="preserve">Testing Group Differences: PERMANOVA</w:t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85"/>
    <w:bookmarkStart w:id="189" w:name="ordination-with-convex-hulls"/>
    <w:p>
      <w:pPr>
        <w:pStyle w:val="Heading2"/>
      </w:pPr>
      <w:r>
        <w:t xml:space="preserve">Ordination with Convex Hulls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9"/>
    <w:bookmarkStart w:id="190" w:name="pairwise-permanova-comparisons"/>
    <w:p>
      <w:pPr>
        <w:pStyle w:val="Heading2"/>
      </w:pPr>
      <w:r>
        <w:t xml:space="preserve">Pairwise PERMANOVA Comparisons</w:t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0.002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0.017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bookmarkEnd w:id="190"/>
    <w:bookmarkStart w:id="191" w:name="pairwise-manova-based-comparisons"/>
    <w:p>
      <w:pPr>
        <w:pStyle w:val="Heading2"/>
      </w:pPr>
      <w:r>
        <w:t xml:space="preserve">Pairwise MANOVA-Based Comparisons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0.096 0.006 -    </w:t>
      </w:r>
      <w:r>
        <w:br/>
      </w:r>
      <w:r>
        <w:rPr>
          <w:rStyle w:val="DocumentationTok"/>
        </w:rPr>
        <w:t xml:space="preserve">## TJH 0.006 0.006 0.036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bookmarkEnd w:id="191"/>
    <w:bookmarkStart w:id="192" w:name="comparing-the-pairwise-test-results"/>
    <w:p>
      <w:pPr>
        <w:pStyle w:val="Heading2"/>
      </w:pPr>
      <w:r>
        <w:t xml:space="preserve">Comparing the Pairwise Test Results</w:t>
      </w:r>
    </w:p>
    <w:p>
      <w:pPr>
        <w:pStyle w:val="FirstParagraph"/>
      </w:pPr>
      <w:r>
        <w:t xml:space="preserve">These results come from different statistical tests being used: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pairwise.adonis2()</w:t>
      </w:r>
      <w:r>
        <w:rPr>
          <w:b/>
          <w:bCs/>
        </w:rPr>
        <w:t xml:space="preserve"> </w:t>
      </w:r>
      <w:r>
        <w:rPr>
          <w:b/>
          <w:bCs/>
        </w:rPr>
        <w:t xml:space="preserve">— PERMANOVA on subsets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What it does</w:t>
      </w:r>
      <w:r>
        <w:t xml:space="preserve">: For each pair, it subsets the data to just those 2 sites and runs a separate PERMANOVA.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Results</w:t>
      </w:r>
      <w:r>
        <w:t xml:space="preserve">: All p-values ≤ 0.016 (5 of 6 are p = 0.001).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Interpretation</w:t>
      </w:r>
      <w:r>
        <w:t xml:space="preserve">: Tests if centroids (mean positions) differ between site pairs.</w:t>
      </w:r>
    </w:p>
    <w:p>
      <w:pPr>
        <w:pStyle w:val="FirstParagraph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pairwise.perm.manova()</w:t>
      </w:r>
      <w:r>
        <w:rPr>
          <w:b/>
          <w:bCs/>
        </w:rPr>
        <w:t xml:space="preserve"> </w:t>
      </w:r>
      <w:r>
        <w:rPr>
          <w:b/>
          <w:bCs/>
        </w:rPr>
        <w:t xml:space="preserve">— a different test entirely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What it does</w:t>
      </w:r>
      <w:r>
        <w:t xml:space="preserve">: Uses a MANOVA-based approach with permutations on the full distance matrix.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Results</w:t>
      </w:r>
      <w:r>
        <w:t xml:space="preserve">: More conservative — DG vs LEH now p = 0.078 (not significant).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Interpretation</w:t>
      </w:r>
      <w:r>
        <w:t xml:space="preserve">: Also tests centroid differences but uses a different statistical framework.</w:t>
      </w:r>
    </w:p>
    <w:p>
      <w:pPr>
        <w:pStyle w:val="FirstParagraph"/>
      </w:pPr>
      <w:r>
        <w:rPr>
          <w:b/>
          <w:bCs/>
        </w:rPr>
        <w:t xml:space="preserve">Why the differences matter — both are Location (Centroid) tests:</w:t>
      </w:r>
    </w:p>
    <w:p>
      <w:pPr>
        <w:pStyle w:val="BodyText"/>
      </w:pPr>
      <w:r>
        <w:rPr>
          <w:rStyle w:val="VerbatimChar"/>
        </w:rPr>
        <w:t xml:space="preserve">pairwise.adonis2()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pairwise.perm.manova()</w:t>
      </w:r>
      <w:r>
        <w:t xml:space="preserve"> </w:t>
      </w:r>
      <w:r>
        <w:t xml:space="preserve">both test if site means differ. They give slightly different p-values due to different algorithms, but similar conclusions. Use these to answer:</w:t>
      </w:r>
      <w:r>
        <w:t xml:space="preserve"> </w:t>
      </w:r>
      <w:r>
        <w:t xml:space="preserve">“Are sites morphologically different?”</w:t>
      </w:r>
    </w:p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53" Target="media/rId53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45" Target="media/rId45.png" /><Relationship Type="http://schemas.openxmlformats.org/officeDocument/2006/relationships/image" Id="rId125" Target="media/rId125.png" /><Relationship Type="http://schemas.openxmlformats.org/officeDocument/2006/relationships/image" Id="rId27" Target="media/rId27.png" /><Relationship Type="http://schemas.openxmlformats.org/officeDocument/2006/relationships/image" Id="rId96" Target="media/rId96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35" Target="media/rId13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8" Target="media/rId38.png" /><Relationship Type="http://schemas.openxmlformats.org/officeDocument/2006/relationships/image" Id="rId92" Target="media/rId92.png" /><Relationship Type="http://schemas.openxmlformats.org/officeDocument/2006/relationships/image" Id="rId67" Target="media/rId6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Multivariate Statistics</dc:title>
  <dc:creator>Bill Perry</dc:creator>
  <dc:description>Introduction to multivariate analysis of ecological data — standardization, Euclidean distance, principal component analysis (PCA), loadings and scores, ordination, and PERMANOVA for testing group differences, using a Darlingtonia (cobra lily) morphology dataset.</dc:description>
  <cp:keywords/>
  <dcterms:created xsi:type="dcterms:W3CDTF">2026-08-21T15:09:07Z</dcterms:created>
  <dcterms:modified xsi:type="dcterms:W3CDTF">2026-08-21T15:09:07Z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