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3.png" ContentType="image/png"/>
  <Override PartName="/word/media/rId67.png" ContentType="image/png"/>
  <Override PartName="/word/media/rId97.png" ContentType="image/png"/>
  <Override PartName="/word/media/rId86.png" ContentType="image/png"/>
  <Override PartName="/word/media/rId58.png" ContentType="image/png"/>
  <Override PartName="/word/media/rId94.png" ContentType="image/png"/>
  <Override PartName="/word/media/rId78.png" ContentType="image/png"/>
  <Override PartName="/word/media/rId102.png" ContentType="image/png"/>
  <Override PartName="/word/media/rId90.png" ContentType="image/png"/>
  <Override PartName="/word/media/rId9.png" ContentType="image/png"/>
  <Override PartName="/word/media/rId21.png" ContentType="image/png"/>
  <Override PartName="/word/media/rId27.png" ContentType="image/png"/>
  <Override PartName="/word/media/rId34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3.png" ContentType="image/png"/>
  <Override PartName="/word/media/rId72.png" ContentType="image/png"/>
  <Override PartName="/word/media/rId112.png" ContentType="image/png"/>
  <Override PartName="/word/media/rId117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2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4" w:name="probability-distributions"/>
    <w:p>
      <w:pPr>
        <w:pStyle w:val="Heading2"/>
      </w:pPr>
      <w:r>
        <w:t xml:space="preserve">Probability Distributions</w:t>
      </w:r>
    </w:p>
    <w:bookmarkStart w:id="20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2 — Random Variables and Probability Distributions.</w:t>
            </w:r>
          </w:p>
          <w:p/>
        </w:tc>
      </w:tr>
    </w:tbl>
    <w:bookmarkEnd w:id="20"/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0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10 — The Normal Distribution.</w:t>
            </w:r>
          </w:p>
          <w:p/>
        </w:tc>
      </w:tr>
    </w:tbl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X036783e2982a7d254cea35a1058d9e9a70a51fb"/>
    <w:p>
      <w:pPr>
        <w:pStyle w:val="Heading2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33"/>
    <w:bookmarkStart w:id="37" w:name="the-fish-data-as-a-z-score"/>
    <w:p>
      <w:pPr>
        <w:pStyle w:val="Heading2"/>
      </w:pP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9" w:name="z-score-results"/>
    <w:p>
      <w:pPr>
        <w:pStyle w:val="Heading2"/>
      </w:pPr>
      <w:r>
        <w:t xml:space="preserve">Z-score Results</w:t>
      </w:r>
    </w:p>
    <w:bookmarkStart w:id="38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8"/>
    <w:bookmarkEnd w:id="39"/>
    <w:bookmarkStart w:id="43" w:name="standard-normal-distribution---fish-data"/>
    <w:p>
      <w:pPr>
        <w:pStyle w:val="Heading2"/>
      </w:pPr>
      <w:r>
        <w:t xml:space="preserve">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andard-normal-distribution-properties"/>
    <w:p>
      <w:pPr>
        <w:pStyle w:val="Heading2"/>
      </w:pPr>
      <w:r>
        <w:t xml:space="preserve">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2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2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1" w:name="z-score-example-from-table"/>
    <w:p>
      <w:pPr>
        <w:pStyle w:val="Heading2"/>
      </w:pPr>
      <w:r>
        <w:t xml:space="preserve">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7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7"/>
    <w:p>
      <w:pPr>
        <w:pStyle w:val="BodyText"/>
      </w:pPr>
      <w:r>
        <w:drawing>
          <wp:inline>
            <wp:extent cx="3619500" cy="349567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99579111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495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2"/>
    <w:bookmarkStart w:id="63" w:name="we-can-now-use-this-for-fun-in-the-fish"/>
    <w:p>
      <w:pPr>
        <w:pStyle w:val="Heading2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3"/>
    <w:bookmarkStart w:id="64" w:name="what-this-means"/>
    <w:p>
      <w:pPr>
        <w:pStyle w:val="Heading2"/>
      </w:pPr>
      <w:r>
        <w:t xml:space="preserve">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64"/>
    <w:bookmarkStart w:id="65" w:name="so-what-is-next"/>
    <w:p>
      <w:pPr>
        <w:pStyle w:val="Heading2"/>
      </w:pPr>
      <w:r>
        <w:t xml:space="preserve">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5"/>
    <w:bookmarkStart w:id="70" w:name="when-population-σ-is-unknown"/>
    <w:p>
      <w:pPr>
        <w:pStyle w:val="Heading2"/>
      </w:pPr>
      <w:r>
        <w:t xml:space="preserve">When Population σ is Unknown</w:t>
      </w:r>
    </w:p>
    <w:bookmarkStart w:id="66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6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1052237789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understanding-t-distribution"/>
    <w:p>
      <w:pPr>
        <w:pStyle w:val="Heading2"/>
      </w:pPr>
      <w:r>
        <w:t xml:space="preserve">Understanding t-distribution</w:t>
      </w:r>
    </w:p>
    <w:bookmarkStart w:id="71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1" w:name="students-t-distribution-formula"/>
    <w:p>
      <w:pPr>
        <w:pStyle w:val="Heading2"/>
      </w:pPr>
      <w:r>
        <w:t xml:space="preserve">Student’s t-distribution Formula</w:t>
      </w:r>
    </w:p>
    <w:bookmarkStart w:id="76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6"/>
    <w:bookmarkStart w:id="77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7"/>
    <w:p>
      <w:pPr>
        <w:pStyle w:val="FirstParagraph"/>
      </w:pPr>
      <w:r>
        <w:drawing>
          <wp:inline>
            <wp:extent cx="3619500" cy="3733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203878802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students-t-distribution-table"/>
    <w:p>
      <w:pPr>
        <w:pStyle w:val="Heading2"/>
      </w:pPr>
      <w:r>
        <w:t xml:space="preserve">Student’s t-distribution Table</w:t>
      </w:r>
    </w:p>
    <w:bookmarkStart w:id="82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2"/>
    <w:p>
      <w:pPr>
        <w:pStyle w:val="FirstParagraph"/>
      </w:pPr>
      <w:r>
        <w:drawing>
          <wp:inline>
            <wp:extent cx="3619500" cy="39052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0387880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3" w:name="one-tailed-questions"/>
    <w:p>
      <w:pPr>
        <w:pStyle w:val="Heading2"/>
      </w:pPr>
      <w:r>
        <w:t xml:space="preserve">One-tailed Questions</w:t>
      </w:r>
    </w:p>
    <w:bookmarkStart w:id="89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p>
      <w:pPr>
        <w:pStyle w:val="BodyText"/>
      </w:pPr>
      <w:r>
        <w:drawing>
          <wp:inline>
            <wp:extent cx="3619500" cy="385762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64179694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857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2234740159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619500" cy="44196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173480668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5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1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1"/>
    <w:p>
      <w:pPr>
        <w:pStyle w:val="FirstParagraph"/>
      </w:pPr>
      <w:r>
        <w:drawing>
          <wp:inline>
            <wp:extent cx="5334000" cy="511479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395963093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8" w:name="X778e819be2241fac1d829fce675f6db2cdbd9e4"/>
    <w:p>
      <w:pPr>
        <w:pStyle w:val="Heading2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264.2 mm</w:t>
            </w:r>
            <w:r>
              <w:br/>
            </w:r>
            <w:r>
              <w:rPr>
                <w:rStyle w:val="VerbatimChar"/>
              </w:rPr>
              <w:t xml:space="preserve"> Standard deviation: 15.3 mm</w:t>
            </w:r>
            <w:r>
              <w:br/>
            </w:r>
            <w:r>
              <w:rPr>
                <w:rStyle w:val="VerbatimChar"/>
              </w:rPr>
              <w:t xml:space="preserve"> Standard error: 4.84 mm</w:t>
            </w:r>
            <w:r>
              <w:br/>
            </w:r>
            <w:r>
              <w:rPr>
                <w:rStyle w:val="VerbatimChar"/>
              </w:rPr>
              <w:t xml:space="preserve"> 95% CI using z: 254.7 to 273.7 mm</w:t>
            </w:r>
            <w:r>
              <w:br/>
            </w:r>
            <w:r>
              <w:rPr>
                <w:rStyle w:val="VerbatimChar"/>
              </w:rPr>
              <w:t xml:space="preserve"> 95% CI using t: 253.3 to 275.1 mm</w:t>
            </w:r>
            <w:r>
              <w:br/>
            </w:r>
            <w:r>
              <w:rPr>
                <w:rStyle w:val="VerbatimChar"/>
              </w:rPr>
              <w:t xml:space="preserve"> t critical value: 2.262 vs z critical value: 1.96</w:t>
            </w:r>
          </w:p>
          <w:p/>
        </w:tc>
      </w:tr>
    </w:tbl>
    <w:bookmarkEnd w:id="108"/>
    <w:bookmarkStart w:id="111" w:name="X09ef1b16260713dd01d544d9814d3a246588a35"/>
    <w:p>
      <w:pPr>
        <w:pStyle w:val="Heading2"/>
      </w:pPr>
      <w:r>
        <w:t xml:space="preserve">Intro to Hypothesis Testing (One-Tailed)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4 — Framing and Testing Hypotheses.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1"/>
    <w:bookmarkStart w:id="115" w:name="X15516c1f73be769e314ff4e490bd95321a32f34"/>
    <w:p>
      <w:pPr>
        <w:pStyle w:val="Heading2"/>
      </w:pPr>
      <w:r>
        <w:t xml:space="preserve">Intro to Hypothesis Testing (One-Tailed)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X49fc266b2e8ad18395f181356e4361072538e40"/>
    <w:p>
      <w:pPr>
        <w:pStyle w:val="Heading2"/>
      </w:pPr>
      <w:r>
        <w:t xml:space="preserve">Hypothesis Testing (Two-Tailed)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6"/>
    <w:bookmarkStart w:id="120" w:name="X151499f316ffea6ff756e27e91e9cd89a43cfb9"/>
    <w:p>
      <w:pPr>
        <w:pStyle w:val="Heading2"/>
      </w:pPr>
      <w:r>
        <w:t xml:space="preserve">Hypothesis Testing (Two-Tailed)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practice-exercise-5-one-sample-t-test"/>
    <w:p>
      <w:pPr>
        <w:pStyle w:val="Heading2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23"/>
    <w:bookmarkStart w:id="126" w:name="X3067b548be1e04e40e4a065616f256b8a6f8e52"/>
    <w:p>
      <w:pPr>
        <w:pStyle w:val="Heading2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26"/>
    <w:bookmarkStart w:id="130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type-i-and-type-ii-errors"/>
    <w:p>
      <w:pPr>
        <w:pStyle w:val="Heading2"/>
      </w:pP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type-i-and-type-ii-errors-what-it-means"/>
    <w:p>
      <w:pPr>
        <w:pStyle w:val="Heading2"/>
      </w:pPr>
      <w:r>
        <w:t xml:space="preserve">Type I and Type II Errors — What It Means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b978d4759940b7502e06ce02d94a39bb9acbc9d"/>
    <w:p>
      <w:pPr>
        <w:pStyle w:val="Heading2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5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3" Target="media/rId13.png" /><Relationship Type="http://schemas.openxmlformats.org/officeDocument/2006/relationships/image" Id="rId67" Target="media/rId67.png" /><Relationship Type="http://schemas.openxmlformats.org/officeDocument/2006/relationships/image" Id="rId97" Target="media/rId97.png" /><Relationship Type="http://schemas.openxmlformats.org/officeDocument/2006/relationships/image" Id="rId86" Target="media/rId86.png" /><Relationship Type="http://schemas.openxmlformats.org/officeDocument/2006/relationships/image" Id="rId58" Target="media/rId58.png" /><Relationship Type="http://schemas.openxmlformats.org/officeDocument/2006/relationships/image" Id="rId94" Target="media/rId94.png" /><Relationship Type="http://schemas.openxmlformats.org/officeDocument/2006/relationships/image" Id="rId78" Target="media/rId78.png" /><Relationship Type="http://schemas.openxmlformats.org/officeDocument/2006/relationships/image" Id="rId102" Target="media/rId102.png" /><Relationship Type="http://schemas.openxmlformats.org/officeDocument/2006/relationships/image" Id="rId90" Target="media/rId90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72" Target="media/rId72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42" Target="media/rId1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Probability distributions, the standard normal and t-distributions, Z-scores, confidence intervals, one- and two-tailed hypothesis testing, p-values, and Type I/II error — on the Arctic grayling length dataset.</dc:description>
  <cp:keywords/>
  <dcterms:created xsi:type="dcterms:W3CDTF">2026-08-21T15:08:29Z</dcterms:created>
  <dcterms:modified xsi:type="dcterms:W3CDTF">2026-08-21T15:08:29Z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Foundations of inference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