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8.png" ContentType="image/png"/>
  <Override PartName="/word/media/rId9.png" ContentType="image/png"/>
  <Override PartName="/word/media/rId125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1.png" ContentType="image/png"/>
  <Override PartName="/word/media/rId52.png" ContentType="image/png"/>
  <Override PartName="/word/media/rId19.png" ContentType="image/png"/>
  <Override PartName="/word/media/rId99.png" ContentType="image/png"/>
  <Override PartName="/word/media/rId72.png" ContentType="image/png"/>
  <Override PartName="/word/media/rId44.png" ContentType="image/png"/>
  <Override PartName="/word/media/rId87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7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49.png" ContentType="image/png"/>
  <Override PartName="/word/media/rId103.png" ContentType="image/png"/>
  <Override PartName="/word/media/rId91.png" ContentType="image/png"/>
  <Override PartName="/word/media/rId35.png" ContentType="image/png"/>
  <Override PartName="/word/media/rId31.png" ContentType="image/png"/>
  <Override PartName="/word/media/rId117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There’s also a paired Wilcoxon signed-rank test — it uses only the sign (+, 0, or −) of each pair’s difference, so it’s possible but not very powerful or widely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258911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8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8954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BodyText"/>
      </w:pPr>
      <w:r>
        <w:drawing>
          <wp:inline>
            <wp:extent cx="2857500" cy="22669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FirstParagraph"/>
      </w:pPr>
      <w:r>
        <w:drawing>
          <wp:inline>
            <wp:extent cx="2857500" cy="364807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48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FirstParagraph"/>
      </w:pPr>
      <w:r>
        <w:drawing>
          <wp:inline>
            <wp:extent cx="2857500" cy="2362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FirstParagraph"/>
      </w:pPr>
      <w:r>
        <w:drawing>
          <wp:inline>
            <wp:extent cx="2428875" cy="41719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4171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5336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386715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2857500" cy="26289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BodyText"/>
      </w:pPr>
      <w:r>
        <w:drawing>
          <wp:inline>
            <wp:extent cx="2857500" cy="25146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FirstParagraph"/>
      </w:pPr>
      <w:r>
        <w:drawing>
          <wp:inline>
            <wp:extent cx="2857500" cy="338461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89411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894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FirstParagraph"/>
      </w:pPr>
      <w:r>
        <w:drawing>
          <wp:inline>
            <wp:extent cx="2857500" cy="190309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3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206692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0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p>
      <w:pPr>
        <w:pStyle w:val="FirstParagraph"/>
      </w:pPr>
      <w:r>
        <w:drawing>
          <wp:inline>
            <wp:extent cx="2857500" cy="37623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9403697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FirstParagraph"/>
      </w:pPr>
      <w:r>
        <w:drawing>
          <wp:inline>
            <wp:extent cx="2857500" cy="20097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425378447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5"/>
    <w:bookmarkStart w:id="96" w:name="part-5-sampling-design-in-field-studies"/>
    <w:p>
      <w:pPr>
        <w:pStyle w:val="Heading2"/>
      </w:pPr>
      <w:r>
        <w:t xml:space="preserve">Part 5 · Sampling Design in Field Studies</w:t>
      </w:r>
    </w:p>
    <w:bookmarkEnd w:id="96"/>
    <w:bookmarkStart w:id="102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BodyText"/>
      </w:pPr>
      <w:r>
        <w:drawing>
          <wp:inline>
            <wp:extent cx="2857500" cy="203835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71576591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3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FirstParagraph"/>
      </w:pPr>
      <w:r>
        <w:drawing>
          <wp:inline>
            <wp:extent cx="2857500" cy="2286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4229571822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349737448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2143125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clipboard-150979144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20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3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0"/>
    <w:bookmarkStart w:id="121" w:name="part-6-power-analysis"/>
    <w:p>
      <w:pPr>
        <w:pStyle w:val="Heading2"/>
      </w:pPr>
      <w:r>
        <w:t xml:space="preserve">Part 6 · Power Analysis</w:t>
      </w:r>
    </w:p>
    <w:bookmarkEnd w:id="121"/>
    <w:bookmarkStart w:id="124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4"/>
    <w:bookmarkStart w:id="128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28"/>
    <w:bookmarkStart w:id="131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1"/>
    <w:bookmarkStart w:id="134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Post hoc power can help convince reviewers that you are a good experimenter, but there really is no effect — please publish my non-significant finding!</w:t>
            </w:r>
          </w:p>
          <w:p/>
        </w:tc>
      </w:tr>
    </w:tbl>
    <w:bookmarkEnd w:id="134"/>
    <w:bookmarkStart w:id="137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37"/>
    <w:bookmarkStart w:id="141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41"/>
    <w:bookmarkStart w:id="147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5334000" cy="474133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unnamed-chunk-7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47"/>
    <w:bookmarkStart w:id="148" w:name="part-7-wrap-up"/>
    <w:p>
      <w:pPr>
        <w:pStyle w:val="Heading2"/>
      </w:pPr>
      <w:r>
        <w:t xml:space="preserve">Part 7 · Wrap-Up</w:t>
      </w:r>
    </w:p>
    <w:bookmarkEnd w:id="148"/>
    <w:bookmarkStart w:id="152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3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3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3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4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4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FirstParagraph"/>
      </w:pPr>
      <w:r>
        <w:drawing>
          <wp:inline>
            <wp:extent cx="2857500" cy="5067300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3944907188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067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bookmarkStart w:id="155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Report everything transparently</w:t>
            </w:r>
          </w:p>
          <w:p/>
        </w:tc>
      </w:tr>
    </w:tbl>
    <w:bookmarkEnd w:id="155"/>
    <w:bookmarkStart w:id="156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7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7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7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7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8" Target="media/rId138.png" /><Relationship Type="http://schemas.openxmlformats.org/officeDocument/2006/relationships/image" Id="rId9" Target="media/rId9.png" /><Relationship Type="http://schemas.openxmlformats.org/officeDocument/2006/relationships/image" Id="rId125" Target="media/rId125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1" Target="media/rId111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99" Target="media/rId99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7" Target="media/rId87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7" Target="media/rId10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49" Target="media/rId149.png" /><Relationship Type="http://schemas.openxmlformats.org/officeDocument/2006/relationships/image" Id="rId103" Target="media/rId103.png" /><Relationship Type="http://schemas.openxmlformats.org/officeDocument/2006/relationships/image" Id="rId91" Target="media/rId91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7" Target="media/rId117.png" /><Relationship Type="http://schemas.openxmlformats.org/officeDocument/2006/relationships/image" Id="rId144" Target="media/rId144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2026-08-21T15:07:33Z</dcterms:created>
  <dcterms:modified xsi:type="dcterms:W3CDTF">2026-08-21T15:07:33Z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