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9.png" ContentType="image/png"/>
  <Override PartName="/word/media/rId113.png" ContentType="image/png"/>
  <Override PartName="/word/media/rId21.png" ContentType="image/png"/>
  <Override PartName="/word/media/rId26.png" ContentType="image/png"/>
  <Override PartName="/word/media/rId36.png" ContentType="image/png"/>
  <Override PartName="/word/media/rId42.png" ContentType="image/png"/>
  <Override PartName="/word/media/rId49.png" ContentType="image/png"/>
  <Override PartName="/word/media/rId53.png" ContentType="image/png"/>
  <Override PartName="/word/media/rId65.png" ContentType="image/png"/>
  <Override PartName="/word/media/rId69.png" ContentType="image/png"/>
  <Override PartName="/word/media/rId85.png" ContentType="image/png"/>
  <Override PartName="/word/media/rId97.png" ContentType="image/png"/>
  <Override PartName="/word/media/rId121.png" ContentType="image/png"/>
  <Override PartName="/word/media/rId129.png" ContentType="image/png"/>
  <Override PartName="/word/media/rId176.png" ContentType="image/png"/>
  <Override PartName="/word/media/rId180.png" ContentType="image/png"/>
  <Override PartName="/word/media/rId189.png" ContentType="image/png"/>
  <Override PartName="/word/media/rId195.png" ContentType="image/png"/>
  <Override PartName="/word/media/rId172.png" ContentType="image/png"/>
  <Override PartName="/word/media/rId168.png" ContentType="image/png"/>
  <Override PartName="/word/media/rId135.png" ContentType="image/png"/>
  <Override PartName="/word/media/rId93.png" ContentType="image/png"/>
  <Override PartName="/word/media/rId1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Correlation vs Linear Models</w:t>
      </w:r>
    </w:p>
    <w:p>
      <w:pPr>
        <w:pStyle w:val="Subtitle"/>
      </w:pPr>
      <w:r>
        <w:t xml:space="preserve">Relationships</w:t>
      </w:r>
    </w:p>
    <w:p>
      <w:pPr>
        <w:pStyle w:val="Author"/>
      </w:pPr>
      <w:r>
        <w:t xml:space="preserve">Bill Perry</w:t>
      </w:r>
    </w:p>
    <w:bookmarkStart w:id="12" w:name="where-we-left-off"/>
    <w:p>
      <w:pPr>
        <w:pStyle w:val="Heading2"/>
      </w:pPr>
      <w:r>
        <w:t xml:space="preserve">Where We Left Off</w:t>
      </w:r>
    </w:p>
    <w:p>
      <w:pPr>
        <w:pStyle w:val="FirstParagraph"/>
      </w:pPr>
      <w:r>
        <w:t xml:space="preserve">Covered last time:</w:t>
      </w:r>
    </w:p>
    <w:p>
      <w:pPr>
        <w:pStyle w:val="Compact"/>
        <w:numPr>
          <w:ilvl w:val="0"/>
          <w:numId w:val="1001"/>
        </w:numPr>
      </w:pPr>
      <w:r>
        <w:t xml:space="preserve">A design has two jobs: kill</w:t>
      </w:r>
      <w:r>
        <w:t xml:space="preserve"> </w:t>
      </w:r>
      <w:r>
        <w:rPr>
          <w:b/>
          <w:bCs/>
        </w:rPr>
        <w:t xml:space="preserve">bias</w:t>
      </w:r>
      <w:r>
        <w:t xml:space="preserve">, shrink</w:t>
      </w:r>
      <w:r>
        <w:t xml:space="preserve"> </w:t>
      </w:r>
      <w:r>
        <w:rPr>
          <w:b/>
          <w:bCs/>
        </w:rPr>
        <w:t xml:space="preserve">sampling error</w:t>
      </w:r>
    </w:p>
    <w:p>
      <w:pPr>
        <w:pStyle w:val="Compact"/>
        <w:numPr>
          <w:ilvl w:val="0"/>
          <w:numId w:val="1001"/>
        </w:numPr>
      </w:pPr>
      <w:r>
        <w:t xml:space="preserve">Controls, randomization and blinding; replication, balance and blocking</w:t>
      </w:r>
    </w:p>
    <w:p>
      <w:pPr>
        <w:pStyle w:val="Compact"/>
        <w:numPr>
          <w:ilvl w:val="0"/>
          <w:numId w:val="1001"/>
        </w:numPr>
      </w:pPr>
      <w:r>
        <w:t xml:space="preserve">Natural versus manipulative experiments, and what each one licenses you to say</w:t>
      </w:r>
    </w:p>
    <w:p>
      <w:pPr>
        <w:pStyle w:val="Compact"/>
        <w:numPr>
          <w:ilvl w:val="0"/>
          <w:numId w:val="1001"/>
        </w:numPr>
      </w:pPr>
      <w:r>
        <w:rPr>
          <w:b/>
          <w:bCs/>
        </w:rPr>
        <w:t xml:space="preserve">Your design has already chosen your analysis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Where today sits on that map</w:t>
            </w:r>
          </w:p>
          <w:p>
            <w:pPr>
              <w:pStyle w:val="Compact"/>
              <w:numPr>
                <w:ilvl w:val="0"/>
                <w:numId w:val="1002"/>
              </w:numPr>
            </w:pPr>
            <w:r>
              <w:t xml:space="preserve">Last week ended with a table mapping designs onto analyses.</w:t>
            </w:r>
          </w:p>
          <w:p>
            <w:pPr>
              <w:pStyle w:val="Compact"/>
              <w:numPr>
                <w:ilvl w:val="0"/>
                <w:numId w:val="1002"/>
              </w:numPr>
            </w:pPr>
            <w:r>
              <w:t xml:space="preserve">Today is its</w:t>
            </w:r>
            <w:r>
              <w:t xml:space="preserve"> </w:t>
            </w:r>
            <w:r>
              <w:rPr>
                <w:b/>
                <w:bCs/>
              </w:rPr>
              <w:t xml:space="preserve">first row</w:t>
            </w:r>
            <w:r>
              <w:t xml:space="preserve"> </w:t>
            </w:r>
            <w:r>
              <w:t xml:space="preserve">— one continuous predictor, one continuous response.</w:t>
            </w:r>
          </w:p>
          <w:p>
            <w:pPr>
              <w:pStyle w:val="Compact"/>
              <w:numPr>
                <w:ilvl w:val="0"/>
                <w:numId w:val="1002"/>
              </w:numPr>
            </w:pPr>
            <w:r>
              <w:t xml:space="preserve">Everything after today adds predictors or changes their type. The machinery stays the same.</w:t>
            </w:r>
          </w:p>
          <w:p/>
        </w:tc>
      </w:tr>
    </w:tbl>
    <w:bookmarkEnd w:id="12"/>
    <w:bookmarkStart w:id="13" w:name="part-1-overview"/>
    <w:p>
      <w:pPr>
        <w:pStyle w:val="Heading2"/>
      </w:pPr>
      <w:r>
        <w:t xml:space="preserve">Part 1 · Overview</w:t>
      </w:r>
    </w:p>
    <w:bookmarkEnd w:id="13"/>
    <w:bookmarkStart w:id="20" w:name="todays-objectives"/>
    <w:p>
      <w:pPr>
        <w:pStyle w:val="Heading2"/>
      </w:pPr>
      <w:r>
        <w:t xml:space="preserve">Today’s Objectives</w:t>
      </w:r>
    </w:p>
    <w:p>
      <w:pPr>
        <w:pStyle w:val="FirstParagraph"/>
      </w:pPr>
      <w:r>
        <w:t xml:space="preserve">Two techniques, one idea — a straight line through a cloud of points:</w:t>
      </w:r>
    </w:p>
    <w:p>
      <w:pPr>
        <w:pStyle w:val="Compact"/>
        <w:numPr>
          <w:ilvl w:val="0"/>
          <w:numId w:val="1003"/>
        </w:numPr>
      </w:pPr>
      <w:r>
        <w:rPr>
          <w:b/>
          <w:bCs/>
        </w:rPr>
        <w:t xml:space="preserve">Correlation</w:t>
      </w:r>
      <w:r>
        <w:t xml:space="preserve"> </w:t>
      </w:r>
      <w:r>
        <w:t xml:space="preserve">— how tightly do two variables move together?</w:t>
      </w:r>
    </w:p>
    <w:p>
      <w:pPr>
        <w:pStyle w:val="Compact"/>
        <w:numPr>
          <w:ilvl w:val="0"/>
          <w:numId w:val="1003"/>
        </w:numPr>
      </w:pPr>
      <w:r>
        <w:rPr>
          <w:b/>
          <w:bCs/>
        </w:rPr>
        <w:t xml:space="preserve">Regression</w:t>
      </w:r>
      <w:r>
        <w:t xml:space="preserve"> </w:t>
      </w:r>
      <w:r>
        <w:t xml:space="preserve">— what equation predicts Y from X?</w:t>
      </w:r>
    </w:p>
    <w:p>
      <w:pPr>
        <w:pStyle w:val="Compact"/>
        <w:numPr>
          <w:ilvl w:val="0"/>
          <w:numId w:val="1003"/>
        </w:numPr>
      </w:pPr>
      <w:r>
        <w:t xml:space="preserve">Assumptions for each, and what to do when they fail</w:t>
      </w:r>
    </w:p>
    <w:p>
      <w:pPr>
        <w:pStyle w:val="Compact"/>
        <w:numPr>
          <w:ilvl w:val="0"/>
          <w:numId w:val="1003"/>
        </w:numPr>
      </w:pPr>
      <w:r>
        <w:rPr>
          <w:b/>
          <w:bCs/>
        </w:rPr>
        <w:t xml:space="preserve">Sums of squares</w:t>
      </w:r>
      <w:r>
        <w:t xml:space="preserve"> </w:t>
      </w:r>
      <w:r>
        <w:t xml:space="preserve">— how a fitted line becomes an ANOVA table</w:t>
      </w:r>
    </w:p>
    <w:p>
      <w:pPr>
        <w:pStyle w:val="FirstParagraph"/>
      </w:pPr>
      <w:r>
        <w:t xml:space="preserve">This lecture runs over</w:t>
      </w:r>
      <w:r>
        <w:t xml:space="preserve"> </w:t>
      </w:r>
      <w:r>
        <w:rPr>
          <w:b/>
          <w:bCs/>
        </w:rPr>
        <w:t xml:space="preserve">two class days</w:t>
      </w:r>
      <w:r>
        <w:t xml:space="preserve">: correlation first, regression second.</w:t>
      </w:r>
    </w:p>
    <w:p>
      <w:pPr>
        <w:pStyle w:val="BodyText"/>
      </w:pPr>
      <w:hyperlink r:id="rId14">
        <w:r>
          <w:rPr>
            <w:rStyle w:val="Hyperlink"/>
          </w:rPr>
          <w:t xml:space="preserve">📥 Booby data</w:t>
        </w:r>
      </w:hyperlink>
      <w:r>
        <w:t xml:space="preserve"> </w:t>
      </w:r>
      <w:hyperlink r:id="rId15">
        <w:r>
          <w:rPr>
            <w:rStyle w:val="Hyperlink"/>
          </w:rPr>
          <w:t xml:space="preserve">📥 Rope trick data</w:t>
        </w:r>
      </w:hyperlink>
      <w:r>
        <w:t xml:space="preserve"> </w:t>
      </w:r>
      <w:hyperlink r:id="rId16">
        <w:r>
          <w:rPr>
            <w:rStyle w:val="Hyperlink"/>
          </w:rPr>
          <w:t xml:space="preserve">📥 Lion data</w:t>
        </w:r>
      </w:hyperlink>
      <w:r>
        <w:t xml:space="preserve"> </w:t>
      </w:r>
      <w:hyperlink r:id="rId17">
        <w:r>
          <w:rPr>
            <w:rStyle w:val="Hyperlink"/>
          </w:rPr>
          <w:t xml:space="preserve">📥 Script skeleton (.R)</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Positron.app/Contents/Resources/app/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Reading</w:t>
            </w:r>
          </w:p>
          <w:p>
            <w:pPr>
              <w:pStyle w:val="Compact"/>
              <w:numPr>
                <w:ilvl w:val="0"/>
                <w:numId w:val="1004"/>
              </w:numPr>
            </w:pPr>
            <w:r>
              <w:t xml:space="preserve">Whitlock &amp; Schluter, Ch. 16 (Correlation) and Ch. 17 (Regression).</w:t>
            </w:r>
          </w:p>
          <w:p>
            <w:pPr>
              <w:pStyle w:val="Compact"/>
              <w:numPr>
                <w:ilvl w:val="0"/>
                <w:numId w:val="1004"/>
              </w:numPr>
            </w:pPr>
            <w:r>
              <w:t xml:space="preserve">Gotelli &amp; Ellison, Ch. 9 (Regression).</w:t>
            </w:r>
          </w:p>
          <w:p/>
        </w:tc>
      </w:tr>
    </w:tbl>
    <w:bookmarkEnd w:id="20"/>
    <w:bookmarkStart w:id="24" w:name="how-today-works"/>
    <w:p>
      <w:pPr>
        <w:pStyle w:val="Heading2"/>
      </w:pPr>
      <w:r>
        <w:t xml:space="preserve">🗳️ How Today Works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Positron.app/Contents/Resources/app/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Six times over the two days, you make the call</w:t>
            </w:r>
          </w:p>
          <w:p>
            <w:pPr>
              <w:pStyle w:val="BodyText"/>
            </w:pPr>
            <w:r>
              <w:t xml:space="preserve">Six slides are marked</w:t>
            </w:r>
            <w:r>
              <w:t xml:space="preserve"> </w:t>
            </w:r>
            <w:r>
              <w:rPr>
                <w:b/>
                <w:bCs/>
              </w:rPr>
              <w:t xml:space="preserve">🗳️ DECIDE</w:t>
            </w:r>
            <w:r>
              <w:t xml:space="preserve">. Each asks a multiple-choice question, and I will</w:t>
            </w:r>
            <w:r>
              <w:t xml:space="preserve"> </w:t>
            </w:r>
            <w:r>
              <w:rPr>
                <w:i/>
                <w:iCs/>
              </w:rPr>
              <w:t xml:space="preserve">not</w:t>
            </w:r>
            <w:r>
              <w:t xml:space="preserve"> </w:t>
            </w:r>
            <w:r>
              <w:t xml:space="preserve">tell you the answer on that slide.</w:t>
            </w:r>
          </w:p>
          <w:p>
            <w:pPr>
              <w:pStyle w:val="BodyText"/>
            </w:pPr>
            <w:pPr>
              <w:spacing w:after="16"/>
            </w:pPr>
            <w:r>
              <w:rPr>
                <w:b/>
                <w:bCs/>
              </w:rPr>
              <w:t xml:space="preserve">How it works:</w:t>
            </w:r>
            <w:r>
              <w:t xml:space="preserve"> </w:t>
            </w:r>
            <w:r>
              <w:t xml:space="preserve">write your letter down — actually write it — then hold up fingers 1–4. If the room splits, turn to the person next to you, argue for ninety seconds, and we vote again. Nothing here is graded. The point is that you commit before you find out.</w:t>
            </w:r>
          </w:p>
          <w:p/>
        </w:tc>
      </w:tr>
    </w:tbl>
    <w:bookmarkEnd w:id="24"/>
    <w:bookmarkStart w:id="25" w:name="part-2-correlation-vs.-regression"/>
    <w:p>
      <w:pPr>
        <w:pStyle w:val="Heading2"/>
      </w:pPr>
      <w:r>
        <w:t xml:space="preserve">Part 2 · Correlation vs. Regression</w:t>
      </w:r>
    </w:p>
    <w:bookmarkEnd w:id="25"/>
    <w:bookmarkStart w:id="29" w:name="X194f0354a9dcc235e8d07a471ead6d20077a7a5"/>
    <w:p>
      <w:pPr>
        <w:pStyle w:val="Heading2"/>
      </w:pPr>
      <w:r>
        <w:t xml:space="preserve">Correlation vs. Regression — What’s the Difference?</w:t>
      </w:r>
    </w:p>
    <w:p>
      <w:pPr>
        <w:pStyle w:val="FirstParagraph"/>
      </w:pPr>
      <w:r>
        <w:rPr>
          <w:b/>
          <w:bCs/>
        </w:rPr>
        <w:t xml:space="preserve">Correlation</w:t>
      </w:r>
    </w:p>
    <w:p>
      <w:pPr>
        <w:pStyle w:val="Compact"/>
        <w:numPr>
          <w:ilvl w:val="0"/>
          <w:numId w:val="1005"/>
        </w:numPr>
      </w:pPr>
      <w:r>
        <w:t xml:space="preserve">Measures the</w:t>
      </w:r>
      <w:r>
        <w:t xml:space="preserve"> </w:t>
      </w:r>
      <w:r>
        <w:rPr>
          <w:b/>
          <w:bCs/>
        </w:rPr>
        <w:t xml:space="preserve">strength and direction</w:t>
      </w:r>
      <w:r>
        <w:t xml:space="preserve"> </w:t>
      </w:r>
      <w:r>
        <w:t xml:space="preserve">of a relationship</w:t>
      </w:r>
    </w:p>
    <w:p>
      <w:pPr>
        <w:pStyle w:val="Compact"/>
        <w:numPr>
          <w:ilvl w:val="0"/>
          <w:numId w:val="1005"/>
        </w:numPr>
      </w:pPr>
      <w:r>
        <w:rPr>
          <w:b/>
          <w:bCs/>
        </w:rPr>
        <w:t xml:space="preserve">Both X and Y are measured; neither is manipulated</w:t>
      </w:r>
    </w:p>
    <w:p>
      <w:pPr>
        <w:pStyle w:val="Compact"/>
        <w:numPr>
          <w:ilvl w:val="0"/>
          <w:numId w:val="1005"/>
        </w:numPr>
      </w:pPr>
      <w:r>
        <w:t xml:space="preserve">The variables are on equal footing — swap them and</w:t>
      </w:r>
      <w:r>
        <w:t xml:space="preserve"> </w:t>
      </w:r>
      <w:r>
        <w:rPr>
          <w:i/>
          <w:iCs/>
        </w:rPr>
        <w:t xml:space="preserve">r</w:t>
      </w:r>
      <w:r>
        <w:t xml:space="preserve"> </w:t>
      </w:r>
      <w:r>
        <w:t xml:space="preserve">is unchanged</w:t>
      </w:r>
    </w:p>
    <w:p>
      <w:pPr>
        <w:pStyle w:val="Compact"/>
        <w:numPr>
          <w:ilvl w:val="0"/>
          <w:numId w:val="1005"/>
        </w:numPr>
      </w:pPr>
      <w:r>
        <w:t xml:space="preserve">r</w:t>
      </w:r>
      <w:r>
        <w:rPr>
          <w:vertAlign w:val="superscript"/>
        </w:rPr>
        <w:t xml:space="preserve">2</w:t>
      </w:r>
      <w:r>
        <w:t xml:space="preserve"> </w:t>
      </w:r>
      <w:r>
        <w:t xml:space="preserve">= percent variation explained</w:t>
      </w:r>
    </w:p>
    <w:p>
      <w:pPr>
        <w:pStyle w:val="Compact"/>
        <w:numPr>
          <w:ilvl w:val="0"/>
          <w:numId w:val="1005"/>
        </w:numPr>
      </w:pPr>
      <w:r>
        <w:t xml:space="preserve">One number, from −1 to +1</w:t>
      </w:r>
    </w:p>
    <w:p>
      <w:pPr>
        <w:pStyle w:val="FirstParagraph"/>
      </w:pPr>
      <w:r>
        <w:rPr>
          <w:b/>
          <w:bCs/>
        </w:rPr>
        <w:t xml:space="preserve">Regression</w:t>
      </w:r>
    </w:p>
    <w:p>
      <w:pPr>
        <w:pStyle w:val="Compact"/>
        <w:numPr>
          <w:ilvl w:val="0"/>
          <w:numId w:val="1006"/>
        </w:numPr>
      </w:pPr>
      <w:r>
        <w:t xml:space="preserve">Produces an</w:t>
      </w:r>
      <w:r>
        <w:t xml:space="preserve"> </w:t>
      </w:r>
      <w:r>
        <w:rPr>
          <w:b/>
          <w:bCs/>
        </w:rPr>
        <w:t xml:space="preserve">equation</w:t>
      </w:r>
      <w:r>
        <w:t xml:space="preserve"> </w:t>
      </w:r>
      <w:r>
        <w:t xml:space="preserve">predicting Y from X</w:t>
      </w:r>
    </w:p>
    <w:p>
      <w:pPr>
        <w:pStyle w:val="Compact"/>
        <w:numPr>
          <w:ilvl w:val="0"/>
          <w:numId w:val="1006"/>
        </w:numPr>
      </w:pPr>
      <w:r>
        <w:t xml:space="preserve">You</w:t>
      </w:r>
      <w:r>
        <w:t xml:space="preserve"> </w:t>
      </w:r>
      <w:r>
        <w:rPr>
          <w:i/>
          <w:iCs/>
        </w:rPr>
        <w:t xml:space="preserve">assume</w:t>
      </w:r>
      <w:r>
        <w:t xml:space="preserve"> </w:t>
      </w:r>
      <w:r>
        <w:t xml:space="preserve">a direction, X → Y, when you choose which is which - Y is dependent on X</w:t>
      </w:r>
    </w:p>
    <w:p>
      <w:pPr>
        <w:pStyle w:val="Compact"/>
        <w:numPr>
          <w:ilvl w:val="0"/>
          <w:numId w:val="1006"/>
        </w:numPr>
      </w:pPr>
      <w:r>
        <w:t xml:space="preserve">Swap X and Y and you get a</w:t>
      </w:r>
      <w:r>
        <w:t xml:space="preserve"> </w:t>
      </w:r>
      <w:r>
        <w:rPr>
          <w:b/>
          <w:bCs/>
        </w:rPr>
        <w:t xml:space="preserve">different line - and it becomes a different type of regression</w:t>
      </w:r>
    </w:p>
    <w:p>
      <w:pPr>
        <w:pStyle w:val="Compact"/>
        <w:numPr>
          <w:ilvl w:val="0"/>
          <w:numId w:val="1006"/>
        </w:numPr>
      </w:pPr>
      <w:r>
        <w:t xml:space="preserve">Gives you a slope, an intercept, and predictions</w:t>
      </w:r>
    </w:p>
    <w:p>
      <w:pPr>
        <w:pStyle w:val="FirstParagraph"/>
      </w:pPr>
      <w:r>
        <w:drawing>
          <wp:inline>
            <wp:extent cx="3302849" cy="3669832"/>
            <wp:effectExtent b="0" l="0" r="0" t="0"/>
            <wp:docPr descr="" title="" id="27" name="Picture"/>
            <a:graphic>
              <a:graphicData uri="http://schemas.openxmlformats.org/drawingml/2006/picture">
                <pic:pic>
                  <pic:nvPicPr>
                    <pic:cNvPr descr="correlation_linear_models_lecture_files/figure-docx/correlation-linear-models-02-1.png" id="28" name="Picture"/>
                    <pic:cNvPicPr>
                      <a:picLocks noChangeArrowheads="1" noChangeAspect="1"/>
                    </pic:cNvPicPr>
                  </pic:nvPicPr>
                  <pic:blipFill>
                    <a:blip r:embed="rId26"/>
                    <a:stretch>
                      <a:fillRect/>
                    </a:stretch>
                  </pic:blipFill>
                  <pic:spPr bwMode="auto">
                    <a:xfrm>
                      <a:off x="0" y="0"/>
                      <a:ext cx="3302849" cy="3669832"/>
                    </a:xfrm>
                    <a:prstGeom prst="rect">
                      <a:avLst/>
                    </a:prstGeom>
                    <a:noFill/>
                    <a:ln w="9525">
                      <a:noFill/>
                      <a:headEnd/>
                      <a:tailEnd/>
                    </a:ln>
                  </pic:spPr>
                </pic:pic>
              </a:graphicData>
            </a:graphic>
          </wp:inline>
        </w:drawing>
      </w:r>
    </w:p>
    <w:bookmarkEnd w:id="29"/>
    <w:bookmarkStart w:id="34" w:name="choosing-x-does-not-make-it-a-cause"/>
    <w:p>
      <w:pPr>
        <w:pStyle w:val="Heading2"/>
      </w:pPr>
      <w:r>
        <w:t xml:space="preserve">Choosing X Does Not Make It a Cause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Positron.app/Contents/Resources/app/quarto/share/formats/docx/warning.png" id="3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Regression does not earn you causation</w:t>
            </w:r>
          </w:p>
          <w:p>
            <w:pPr>
              <w:pStyle w:val="BodyText"/>
            </w:pPr>
            <w:r>
              <w:rPr>
                <w:rStyle w:val="VerbatimChar"/>
              </w:rPr>
              <w:t xml:space="preserve">lm(y ~ x)</w:t>
            </w:r>
            <w:r>
              <w:t xml:space="preserve"> </w:t>
            </w:r>
            <w:r>
              <w:t xml:space="preserve">will fit a slope to any two numeric columns you hand it, including ones with no causal link at all. Putting a variable on the right-hand side is a</w:t>
            </w:r>
            <w:r>
              <w:t xml:space="preserve"> </w:t>
            </w:r>
            <w:r>
              <w:rPr>
                <w:b/>
                <w:bCs/>
              </w:rPr>
              <w:t xml:space="preserve">decision you made</w:t>
            </w:r>
            <w:r>
              <w:t xml:space="preserve">, not a finding.</w:t>
            </w:r>
          </w:p>
          <w:p>
            <w:pPr>
              <w:pStyle w:val="BodyText"/>
            </w:pPr>
            <w:pPr>
              <w:spacing w:after="16"/>
            </w:pPr>
            <w:r>
              <w:t xml:space="preserve">What licenses a causal claim is the</w:t>
            </w:r>
            <w:r>
              <w:t xml:space="preserve"> </w:t>
            </w:r>
            <w:r>
              <w:rPr>
                <w:b/>
                <w:bCs/>
              </w:rPr>
              <w:t xml:space="preserve">study design</w:t>
            </w:r>
            <w:r>
              <w:t xml:space="preserve"> </w:t>
            </w:r>
            <w:r>
              <w:t xml:space="preserve">— manipulation, randomization, controls — not the model you fit afterwards.</w:t>
            </w:r>
          </w:p>
          <w:p/>
        </w:tc>
      </w:tr>
    </w:tbl>
    <w:p>
      <w:pPr>
        <w:pStyle w:val="BodyText"/>
      </w:pPr>
      <w:r>
        <w:t xml:space="preserve">Last week’s inference gradient, in one line: the same</w:t>
      </w:r>
      <w:r>
        <w:t xml:space="preserve"> </w:t>
      </w:r>
      <w:r>
        <w:rPr>
          <w:rStyle w:val="VerbatimChar"/>
        </w:rPr>
        <w:t xml:space="preserve">lm()</w:t>
      </w:r>
      <w:r>
        <w:t xml:space="preserve"> </w:t>
      </w:r>
      <w:r>
        <w:t xml:space="preserve">output supports a weak claim from an observational survey and a strong claim from a randomized experiment.</w:t>
      </w:r>
      <w:r>
        <w:t xml:space="preserve"> </w:t>
      </w:r>
      <w:r>
        <w:rPr>
          <w:b/>
          <w:bCs/>
        </w:rPr>
        <w:t xml:space="preserve">The design decides which one you are allowed to write.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Positron.app/Contents/Resources/app/quarto/share/formats/docx/note.png" id="3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Which do I report?</w:t>
            </w:r>
          </w:p>
          <w:p>
            <w:pPr>
              <w:pStyle w:val="Compact"/>
              <w:numPr>
                <w:ilvl w:val="0"/>
                <w:numId w:val="1007"/>
              </w:numPr>
            </w:pPr>
            <w:r>
              <w:t xml:space="preserve">Both variables measured, no direction implied →</w:t>
            </w:r>
            <w:r>
              <w:t xml:space="preserve"> </w:t>
            </w:r>
            <w:r>
              <w:rPr>
                <w:b/>
                <w:bCs/>
              </w:rPr>
              <w:t xml:space="preserve">correlation</w:t>
            </w:r>
          </w:p>
          <w:p>
            <w:pPr>
              <w:pStyle w:val="Compact"/>
              <w:numPr>
                <w:ilvl w:val="0"/>
                <w:numId w:val="1007"/>
              </w:numPr>
            </w:pPr>
            <w:r>
              <w:t xml:space="preserve">One variable predicts or sets the other, or you want predictions →</w:t>
            </w:r>
            <w:r>
              <w:t xml:space="preserve"> </w:t>
            </w:r>
            <w:r>
              <w:rPr>
                <w:b/>
                <w:bCs/>
              </w:rPr>
              <w:t xml:space="preserve">regression</w:t>
            </w:r>
          </w:p>
          <w:p>
            <w:pPr>
              <w:pStyle w:val="Compact"/>
              <w:numPr>
                <w:ilvl w:val="0"/>
                <w:numId w:val="1007"/>
              </w:numPr>
            </w:pPr>
            <w:r>
              <w:t xml:space="preserve">Reporting both is fine; claiming cause from either is not</w:t>
            </w:r>
          </w:p>
          <w:p/>
        </w:tc>
      </w:tr>
    </w:tbl>
    <w:bookmarkEnd w:id="34"/>
    <w:bookmarkStart w:id="35" w:name="part-3-correlation-analysis"/>
    <w:p>
      <w:pPr>
        <w:pStyle w:val="Heading2"/>
      </w:pPr>
      <w:r>
        <w:t xml:space="preserve">Part 3 · Correlation Analysis</w:t>
      </w:r>
    </w:p>
    <w:bookmarkEnd w:id="35"/>
    <w:bookmarkStart w:id="39" w:name="what-is-correlation"/>
    <w:p>
      <w:pPr>
        <w:pStyle w:val="Heading2"/>
      </w:pPr>
      <w:r>
        <w:t xml:space="preserve">What Is Correlation?</w:t>
      </w:r>
    </w:p>
    <w:p>
      <w:pPr>
        <w:pStyle w:val="FirstParagraph"/>
      </w:pPr>
      <w:r>
        <w:rPr>
          <w:b/>
          <w:bCs/>
        </w:rPr>
        <w:t xml:space="preserve">Correlation</w:t>
      </w:r>
      <w:r>
        <w:t xml:space="preserve"> </w:t>
      </w:r>
      <w:r>
        <w:t xml:space="preserve">measures the strength and direction of a</w:t>
      </w:r>
      <w:r>
        <w:t xml:space="preserve"> </w:t>
      </w:r>
      <w:r>
        <w:rPr>
          <w:b/>
          <w:bCs/>
        </w:rPr>
        <w:t xml:space="preserve">linear</w:t>
      </w:r>
      <w:r>
        <w:t xml:space="preserve"> </w:t>
      </w:r>
      <w:r>
        <w:t xml:space="preserve">relationship between two numerical variables. It runs from −1 to +1:</w:t>
      </w:r>
    </w:p>
    <w:p>
      <w:pPr>
        <w:pStyle w:val="Compact"/>
        <w:numPr>
          <w:ilvl w:val="0"/>
          <w:numId w:val="1008"/>
        </w:numPr>
      </w:pPr>
      <w:r>
        <w:t xml:space="preserve">+1 — perfect positive</w:t>
      </w:r>
    </w:p>
    <w:p>
      <w:pPr>
        <w:pStyle w:val="Compact"/>
        <w:numPr>
          <w:ilvl w:val="0"/>
          <w:numId w:val="1008"/>
        </w:numPr>
      </w:pPr>
      <w:r>
        <w:t xml:space="preserve">0 — no</w:t>
      </w:r>
      <w:r>
        <w:t xml:space="preserve"> </w:t>
      </w:r>
      <w:r>
        <w:rPr>
          <w:i/>
          <w:iCs/>
        </w:rPr>
        <w:t xml:space="preserve">linear</w:t>
      </w:r>
      <w:r>
        <w:t xml:space="preserve"> </w:t>
      </w:r>
      <w:r>
        <w:t xml:space="preserve">relationship</w:t>
      </w:r>
    </w:p>
    <w:p>
      <w:pPr>
        <w:pStyle w:val="Compact"/>
        <w:numPr>
          <w:ilvl w:val="0"/>
          <w:numId w:val="1008"/>
        </w:numPr>
      </w:pPr>
      <w:r>
        <w:t xml:space="preserve">−1 — perfect negative</w:t>
      </w:r>
    </w:p>
    <w:p>
      <w:pPr>
        <w:pStyle w:val="FirstParagraph"/>
      </w:pPr>
      <w:r>
        <w:t xml:space="preserve">The</w:t>
      </w:r>
      <w:r>
        <w:t xml:space="preserve"> </w:t>
      </w:r>
      <w:r>
        <w:rPr>
          <w:b/>
          <w:bCs/>
        </w:rPr>
        <w:t xml:space="preserve">Pearson correlation coefficient</w:t>
      </w:r>
      <w:r>
        <w:t xml:space="preserve">:</w:t>
      </w:r>
    </w:p>
    <w:p>
      <w:pPr>
        <w:pStyle w:val="BodyText"/>
      </w:pPr>
      <m:oMathPara>
        <m:oMathParaPr>
          <m:jc m:val="center"/>
        </m:oMathParaPr>
        <m:oMath>
          <m:r>
            <m:t>r</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rad>
                <m:radPr>
                  <m:degHide m:val="on"/>
                </m:radPr>
                <m:deg/>
                <m:e>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e>
              </m:rad>
            </m:den>
          </m:f>
        </m:oMath>
      </m:oMathPara>
    </w:p>
    <w:p>
      <w:pPr>
        <w:pStyle w:val="FirstParagraph"/>
      </w:pPr>
      <w:r>
        <w:t xml:space="preserve">which is</w:t>
      </w:r>
    </w:p>
    <w:p>
      <w:pPr>
        <w:pStyle w:val="BodyText"/>
      </w:pPr>
      <m:oMathPara>
        <m:oMathParaPr>
          <m:jc m:val="center"/>
        </m:oMathParaPr>
        <m:oMath>
          <m:r>
            <m:t>r</m:t>
          </m:r>
          <m:r>
            <m:rPr>
              <m:sty m:val="p"/>
            </m:rPr>
            <m:t>=</m:t>
          </m:r>
          <m:f>
            <m:fPr>
              <m:type m:val="bar"/>
            </m:fPr>
            <m:num>
              <m:r>
                <m:rPr>
                  <m:nor/>
                  <m:sty m:val="p"/>
                </m:rPr>
                <m:t>Covariance</m:t>
              </m:r>
              <m:r>
                <m:rPr>
                  <m:sty m:val="p"/>
                </m:rPr>
                <m:t>(</m:t>
              </m:r>
              <m:r>
                <m:t>X</m:t>
              </m:r>
              <m:r>
                <m:rPr>
                  <m:sty m:val="p"/>
                </m:rPr>
                <m:t>,</m:t>
              </m:r>
              <m:r>
                <m:t>Y</m:t>
              </m:r>
              <m:r>
                <m:rPr>
                  <m:sty m:val="p"/>
                </m:rPr>
                <m:t>)</m:t>
              </m:r>
            </m:num>
            <m:den>
              <m:sSub>
                <m:e>
                  <m:r>
                    <m:t>s</m:t>
                  </m:r>
                </m:e>
                <m:sub>
                  <m:r>
                    <m:t>X</m:t>
                  </m:r>
                </m:sub>
              </m:sSub>
              <m:r>
                <m:rPr>
                  <m:sty m:val="p"/>
                </m:rPr>
                <m:t>⋅</m:t>
              </m:r>
              <m:sSub>
                <m:e>
                  <m:r>
                    <m:t>s</m:t>
                  </m:r>
                </m:e>
                <m:sub>
                  <m:r>
                    <m:t>Y</m:t>
                  </m:r>
                </m:sub>
              </m:sSub>
            </m:den>
          </m:f>
        </m:oMath>
      </m:oMathPara>
    </w:p>
    <w:p>
      <w:pPr>
        <w:pStyle w:val="FirstParagraph"/>
      </w:pPr>
      <w:r>
        <w:drawing>
          <wp:inline>
            <wp:extent cx="2752374" cy="3669832"/>
            <wp:effectExtent b="0" l="0" r="0" t="0"/>
            <wp:docPr descr="" title="" id="37" name="Picture"/>
            <a:graphic>
              <a:graphicData uri="http://schemas.openxmlformats.org/drawingml/2006/picture">
                <pic:pic>
                  <pic:nvPicPr>
                    <pic:cNvPr descr="correlation_linear_models_lecture_files/figure-docx/correlation-linear-models-03-1.png" id="38" name="Picture"/>
                    <pic:cNvPicPr>
                      <a:picLocks noChangeArrowheads="1" noChangeAspect="1"/>
                    </pic:cNvPicPr>
                  </pic:nvPicPr>
                  <pic:blipFill>
                    <a:blip r:embed="rId36"/>
                    <a:stretch>
                      <a:fillRect/>
                    </a:stretch>
                  </pic:blipFill>
                  <pic:spPr bwMode="auto">
                    <a:xfrm>
                      <a:off x="0" y="0"/>
                      <a:ext cx="2752374" cy="3669832"/>
                    </a:xfrm>
                    <a:prstGeom prst="rect">
                      <a:avLst/>
                    </a:prstGeom>
                    <a:noFill/>
                    <a:ln w="9525">
                      <a:noFill/>
                      <a:headEnd/>
                      <a:tailEnd/>
                    </a:ln>
                  </pic:spPr>
                </pic:pic>
              </a:graphicData>
            </a:graphic>
          </wp:inline>
        </w:drawing>
      </w:r>
    </w:p>
    <w:bookmarkEnd w:id="39"/>
    <w:bookmarkStart w:id="45" w:name="decide-which-one-has-r-closest-to-zero"/>
    <w:p>
      <w:pPr>
        <w:pStyle w:val="Heading2"/>
      </w:pPr>
      <w:r>
        <w:t xml:space="preserve">🗳️ DECIDE · Which One Has r Closest to Zero?</w:t>
      </w:r>
    </w:p>
    <w:p>
      <w:pPr>
        <w:pStyle w:val="FirstParagraph"/>
      </w:pPr>
      <w:r>
        <w:t xml:space="preserve">Four datasets, plotted on the right. No correlation coefficients shown — on purpose.</w:t>
      </w:r>
    </w:p>
    <w:p>
      <w:pPr>
        <w:pStyle w:val="BodyText"/>
      </w:pPr>
      <w:r>
        <w:rPr>
          <w:b/>
          <w:bCs/>
        </w:rPr>
        <w:t xml:space="preserve">Which panel has the Pearson correlation closest to zero?</w:t>
      </w:r>
    </w:p>
    <w:p>
      <w:pPr>
        <w:pStyle w:val="Compact"/>
        <w:numPr>
          <w:ilvl w:val="0"/>
          <w:numId w:val="1009"/>
        </w:numPr>
      </w:pPr>
      <w:r>
        <w:t xml:space="preserve">Panel A</w:t>
      </w:r>
    </w:p>
    <w:p>
      <w:pPr>
        <w:pStyle w:val="Compact"/>
        <w:numPr>
          <w:ilvl w:val="0"/>
          <w:numId w:val="1009"/>
        </w:numPr>
      </w:pPr>
      <w:r>
        <w:t xml:space="preserve">Panel B</w:t>
      </w:r>
    </w:p>
    <w:p>
      <w:pPr>
        <w:pStyle w:val="Compact"/>
        <w:numPr>
          <w:ilvl w:val="0"/>
          <w:numId w:val="1009"/>
        </w:numPr>
      </w:pPr>
      <w:r>
        <w:t xml:space="preserve">Panel C</w:t>
      </w:r>
    </w:p>
    <w:p>
      <w:pPr>
        <w:pStyle w:val="Compact"/>
        <w:numPr>
          <w:ilvl w:val="0"/>
          <w:numId w:val="1009"/>
        </w:numPr>
      </w:pPr>
      <w:r>
        <w:t xml:space="preserve">Panel 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Positron.app/Contents/Resources/app/quarto/share/formats/docx/warning.png" id="4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Write your letter down, then vote.</w:t>
            </w:r>
          </w:p>
          <w:p/>
        </w:tc>
      </w:tr>
    </w:tbl>
    <w:p>
      <w:pPr>
        <w:pStyle w:val="BodyText"/>
      </w:pPr>
      <w:r>
        <w:drawing>
          <wp:inline>
            <wp:extent cx="3853324" cy="3119357"/>
            <wp:effectExtent b="0" l="0" r="0" t="0"/>
            <wp:docPr descr="" title="" id="43" name="Picture"/>
            <a:graphic>
              <a:graphicData uri="http://schemas.openxmlformats.org/drawingml/2006/picture">
                <pic:pic>
                  <pic:nvPicPr>
                    <pic:cNvPr descr="correlation_linear_models_lecture_files/figure-docx/correlation-linear-models-04-1.png" id="44" name="Picture"/>
                    <pic:cNvPicPr>
                      <a:picLocks noChangeArrowheads="1" noChangeAspect="1"/>
                    </pic:cNvPicPr>
                  </pic:nvPicPr>
                  <pic:blipFill>
                    <a:blip r:embed="rId42"/>
                    <a:stretch>
                      <a:fillRect/>
                    </a:stretch>
                  </pic:blipFill>
                  <pic:spPr bwMode="auto">
                    <a:xfrm>
                      <a:off x="0" y="0"/>
                      <a:ext cx="3853324" cy="3119357"/>
                    </a:xfrm>
                    <a:prstGeom prst="rect">
                      <a:avLst/>
                    </a:prstGeom>
                    <a:noFill/>
                    <a:ln w="9525">
                      <a:noFill/>
                      <a:headEnd/>
                      <a:tailEnd/>
                    </a:ln>
                  </pic:spPr>
                </pic:pic>
              </a:graphicData>
            </a:graphic>
          </wp:inline>
        </w:drawing>
      </w:r>
    </w:p>
    <w:bookmarkEnd w:id="45"/>
    <w:bookmarkStart w:id="52" w:name="what-r-can-and-cannot-see"/>
    <w:p>
      <w:pPr>
        <w:pStyle w:val="Heading2"/>
      </w:pPr>
      <w:r>
        <w:t xml:space="preserve">What r Can and Cannot See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Positron.app/Contents/Resources/app/quarto/share/formats/docx/important.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(b) — Panel B.</w:t>
            </w:r>
          </w:p>
          <w:p>
            <w:pPr>
              <w:pStyle w:val="Compact"/>
              <w:numPr>
                <w:ilvl w:val="0"/>
                <w:numId w:val="1010"/>
              </w:numPr>
            </w:pPr>
            <w:r>
              <w:t xml:space="preserve">Panel B is the most</w:t>
            </w:r>
            <w:r>
              <w:t xml:space="preserve"> </w:t>
            </w:r>
            <w:r>
              <w:rPr>
                <w:i/>
                <w:iCs/>
              </w:rPr>
              <w:t xml:space="preserve">tightly related</w:t>
            </w:r>
            <w:r>
              <w:t xml:space="preserve"> </w:t>
            </w:r>
            <w:r>
              <w:t xml:space="preserve">pair on the slide: give me x and I can tell you y almost exactly.</w:t>
            </w:r>
          </w:p>
          <w:p>
            <w:pPr>
              <w:pStyle w:val="Compact"/>
              <w:numPr>
                <w:ilvl w:val="0"/>
                <w:numId w:val="1010"/>
              </w:numPr>
            </w:pPr>
            <w:r>
              <w:t xml:space="preserve">Its correlation is near</w:t>
            </w:r>
            <w:r>
              <w:t xml:space="preserve"> </w:t>
            </w:r>
            <w:r>
              <w:rPr>
                <w:b/>
                <w:bCs/>
              </w:rPr>
              <w:t xml:space="preserve">zero</w:t>
            </w:r>
            <w:r>
              <w:t xml:space="preserve"> </w:t>
            </w:r>
            <w:r>
              <w:t xml:space="preserve">anyway, because the relationship is an arch, not a line.</w:t>
            </w:r>
          </w:p>
          <w:p>
            <w:pPr>
              <w:pStyle w:val="Compact"/>
              <w:numPr>
                <w:ilvl w:val="0"/>
                <w:numId w:val="1010"/>
              </w:numPr>
            </w:pPr>
            <w:r>
              <w:t xml:space="preserve">Panel C looks like the messiest, so most rooms vote (c). It has a weak but genuine</w:t>
            </w:r>
            <w:r>
              <w:t xml:space="preserve"> </w:t>
            </w:r>
            <w:r>
              <w:rPr>
                <w:i/>
                <w:iCs/>
              </w:rPr>
              <w:t xml:space="preserve">linear</w:t>
            </w:r>
            <w:r>
              <w:t xml:space="preserve"> </w:t>
            </w:r>
            <w:r>
              <w:t xml:space="preserve">trend, so its r sits farther from zero than B’s.</w:t>
            </w:r>
          </w:p>
          <w:p/>
        </w:tc>
      </w:tr>
    </w:tbl>
    <w:p>
      <w:pPr>
        <w:pStyle w:val="Compact"/>
        <w:numPr>
          <w:ilvl w:val="0"/>
          <w:numId w:val="1011"/>
        </w:numPr>
      </w:pPr>
      <w:r>
        <w:rPr>
          <w:b/>
          <w:bCs/>
        </w:rPr>
        <w:t xml:space="preserve">r measures one thing only: how close the points lie to a straight line.</w:t>
      </w:r>
    </w:p>
    <w:p>
      <w:pPr>
        <w:pStyle w:val="Compact"/>
        <w:numPr>
          <w:ilvl w:val="0"/>
          <w:numId w:val="1011"/>
        </w:numPr>
      </w:pPr>
      <w:r>
        <w:t xml:space="preserve">A perfect relationship with a curve in it reads as</w:t>
      </w:r>
      <w:r>
        <w:t xml:space="preserve"> </w:t>
      </w:r>
      <w:r>
        <w:t xml:space="preserve">“no correlation.”</w:t>
      </w:r>
    </w:p>
    <w:p>
      <w:pPr>
        <w:pStyle w:val="Compact"/>
        <w:numPr>
          <w:ilvl w:val="0"/>
          <w:numId w:val="1011"/>
        </w:numPr>
      </w:pPr>
      <w:r>
        <w:t xml:space="preserve">Panel D is the other warning — a single far-out point can manufacture a large r out of a cloud with no trend in it.</w:t>
      </w:r>
    </w:p>
    <w:p>
      <w:pPr>
        <w:pStyle w:val="FirstParagraph"/>
      </w:pPr>
      <w:r>
        <w:drawing>
          <wp:inline>
            <wp:extent cx="3853324" cy="3119357"/>
            <wp:effectExtent b="0" l="0" r="0" t="0"/>
            <wp:docPr descr="" title="" id="50" name="Picture"/>
            <a:graphic>
              <a:graphicData uri="http://schemas.openxmlformats.org/drawingml/2006/picture">
                <pic:pic>
                  <pic:nvPicPr>
                    <pic:cNvPr descr="correlation_linear_models_lecture_files/figure-docx/correlation-linear-models-05-1.png" id="51" name="Picture"/>
                    <pic:cNvPicPr>
                      <a:picLocks noChangeArrowheads="1" noChangeAspect="1"/>
                    </pic:cNvPicPr>
                  </pic:nvPicPr>
                  <pic:blipFill>
                    <a:blip r:embed="rId49"/>
                    <a:stretch>
                      <a:fillRect/>
                    </a:stretch>
                  </pic:blipFill>
                  <pic:spPr bwMode="auto">
                    <a:xfrm>
                      <a:off x="0" y="0"/>
                      <a:ext cx="3853324" cy="3119357"/>
                    </a:xfrm>
                    <a:prstGeom prst="rect">
                      <a:avLst/>
                    </a:prstGeom>
                    <a:noFill/>
                    <a:ln w="9525">
                      <a:noFill/>
                      <a:headEnd/>
                      <a:tailEnd/>
                    </a:ln>
                  </pic:spPr>
                </pic:pic>
              </a:graphicData>
            </a:graphic>
          </wp:inline>
        </w:drawing>
      </w:r>
    </w:p>
    <w:p>
      <w:pPr>
        <w:pStyle w:val="BodyText"/>
      </w:pPr>
      <w:r>
        <w:rPr>
          <w:b/>
          <w:bCs/>
        </w:rPr>
        <w:t xml:space="preserve">Always plot the data before you trust a correlation coefficient.</w:t>
      </w:r>
    </w:p>
    <w:bookmarkEnd w:id="52"/>
    <w:bookmarkStart w:id="56" w:name="example-16.1-flipping-the-bird"/>
    <w:p>
      <w:pPr>
        <w:pStyle w:val="Heading2"/>
      </w:pPr>
      <w:r>
        <w:t xml:space="preserve">Example 16.1 · Flipping the Bird</w:t>
      </w:r>
    </w:p>
    <w:p>
      <w:pPr>
        <w:pStyle w:val="FirstParagraph"/>
      </w:pPr>
      <w:r>
        <w:t xml:space="preserve">Nazca boobies (</w:t>
      </w:r>
      <w:r>
        <w:rPr>
          <w:i/>
          <w:iCs/>
        </w:rPr>
        <w:t xml:space="preserve">Sula granti</w:t>
      </w:r>
      <w:r>
        <w:t xml:space="preserve">): do the visits a chick receives from non-parent adults predict how aggressive it is as an adult?</w:t>
      </w:r>
    </w:p>
    <w:p>
      <w:pPr>
        <w:pStyle w:val="SourceCode"/>
      </w:pPr>
      <w:r>
        <w:rPr>
          <w:rStyle w:val="NormalTok"/>
        </w:rPr>
        <w:t xml:space="preserve">booby_df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"data/booby_aggression.csv"</w:t>
      </w:r>
      <w:r>
        <w:rPr>
          <w:rStyle w:val="NormalTok"/>
        </w:rPr>
        <w:t xml:space="preserve">)</w:t>
      </w:r>
      <w:r>
        <w:br/>
      </w:r>
      <w:r>
        <w:br/>
      </w:r>
      <w:r>
        <w:rPr>
          <w:rStyle w:val="FunctionTok"/>
        </w:rPr>
        <w:t xml:space="preserve">cor.test</w:t>
      </w:r>
      <w:r>
        <w:rPr>
          <w:rStyle w:val="NormalTok"/>
        </w:rPr>
        <w:t xml:space="preserve">(booby_df</w:t>
      </w:r>
      <w:r>
        <w:rPr>
          <w:rStyle w:val="SpecialCharTok"/>
        </w:rPr>
        <w:t xml:space="preserve">$</w:t>
      </w:r>
      <w:r>
        <w:rPr>
          <w:rStyle w:val="NormalTok"/>
        </w:rPr>
        <w:t xml:space="preserve">visits_as_nestling,</w:t>
      </w:r>
      <w:r>
        <w:br/>
      </w:r>
      <w:r>
        <w:rPr>
          <w:rStyle w:val="NormalTok"/>
        </w:rPr>
        <w:t xml:space="preserve">         booby_df</w:t>
      </w:r>
      <w:r>
        <w:rPr>
          <w:rStyle w:val="SpecialCharTok"/>
        </w:rPr>
        <w:t xml:space="preserve">$</w:t>
      </w:r>
      <w:r>
        <w:rPr>
          <w:rStyle w:val="NormalTok"/>
        </w:rPr>
        <w:t xml:space="preserve">future_aggression)</w:t>
      </w:r>
    </w:p>
    <w:p>
      <w:pPr>
        <w:pStyle w:val="SourceCode"/>
      </w:pPr>
      <w:r>
        <w:br/>
      </w:r>
      <w:r>
        <w:rPr>
          <w:rStyle w:val="VerbatimChar"/>
        </w:rPr>
        <w:t xml:space="preserve">    Pearson's product-moment correlation</w:t>
      </w:r>
      <w:r>
        <w:br/>
      </w:r>
      <w:r>
        <w:br/>
      </w:r>
      <w:r>
        <w:rPr>
          <w:rStyle w:val="VerbatimChar"/>
        </w:rPr>
        <w:t xml:space="preserve">data:  booby_df$visits_as_nestling and booby_df$future_aggression</w:t>
      </w:r>
      <w:r>
        <w:br/>
      </w:r>
      <w:r>
        <w:rPr>
          <w:rStyle w:val="VerbatimChar"/>
        </w:rPr>
        <w:t xml:space="preserve">t = 2.9603, df = 22, p-value = 0.007229</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0.1660840 0.7710999</w:t>
      </w:r>
      <w:r>
        <w:br/>
      </w:r>
      <w:r>
        <w:rPr>
          <w:rStyle w:val="VerbatimChar"/>
        </w:rPr>
        <w:t xml:space="preserve">sample estimates:</w:t>
      </w:r>
      <w:r>
        <w:br/>
      </w:r>
      <w:r>
        <w:rPr>
          <w:rStyle w:val="VerbatimChar"/>
        </w:rPr>
        <w:t xml:space="preserve">      cor </w:t>
      </w:r>
      <w:r>
        <w:br/>
      </w:r>
      <w:r>
        <w:rPr>
          <w:rStyle w:val="VerbatimChar"/>
        </w:rPr>
        <w:t xml:space="preserve">0.5337225 </w:t>
      </w:r>
    </w:p>
    <w:p>
      <w:pPr>
        <w:pStyle w:val="FirstParagraph"/>
      </w:pPr>
      <w:r>
        <w:drawing>
          <wp:inline>
            <wp:extent cx="2935866" cy="2752374"/>
            <wp:effectExtent b="0" l="0" r="0" t="0"/>
            <wp:docPr descr="" title="" id="54" name="Picture"/>
            <a:graphic>
              <a:graphicData uri="http://schemas.openxmlformats.org/drawingml/2006/picture">
                <pic:pic>
                  <pic:nvPicPr>
                    <pic:cNvPr descr="correlation_linear_models_lecture_files/figure-docx/correlation-linear-models-07-1.png" id="55" name="Picture"/>
                    <pic:cNvPicPr>
                      <a:picLocks noChangeArrowheads="1" noChangeAspect="1"/>
                    </pic:cNvPicPr>
                  </pic:nvPicPr>
                  <pic:blipFill>
                    <a:blip r:embed="rId53"/>
                    <a:stretch>
                      <a:fillRect/>
                    </a:stretch>
                  </pic:blipFill>
                  <pic:spPr bwMode="auto">
                    <a:xfrm>
                      <a:off x="0" y="0"/>
                      <a:ext cx="2935866" cy="2752374"/>
                    </a:xfrm>
                    <a:prstGeom prst="rect">
                      <a:avLst/>
                    </a:prstGeom>
                    <a:noFill/>
                    <a:ln w="9525">
                      <a:noFill/>
                      <a:headEnd/>
                      <a:tailEnd/>
                    </a:ln>
                  </pic:spPr>
                </pic:pic>
              </a:graphicData>
            </a:graphic>
          </wp:inline>
        </w:drawing>
      </w:r>
    </w:p>
    <w:bookmarkEnd w:id="56"/>
    <w:bookmarkStart w:id="59" w:name="example-16.1-interpretation"/>
    <w:p>
      <w:pPr>
        <w:pStyle w:val="Heading2"/>
      </w:pPr>
      <w:r>
        <w:t xml:space="preserve">Example 16.1 · Interpretation</w:t>
      </w:r>
    </w:p>
    <w:p>
      <w:pPr>
        <w:pStyle w:val="FirstParagraph"/>
      </w:pPr>
      <w:r>
        <w:rPr>
          <w:b/>
          <w:bCs/>
        </w:rPr>
        <w:t xml:space="preserve">r = 0.534</w:t>
      </w:r>
      <w:r>
        <w:t xml:space="preserve"> </w:t>
      </w:r>
      <w:r>
        <w:t xml:space="preserve">— a moderate positive relationship,</w:t>
      </w:r>
      <w:r>
        <w:t xml:space="preserve"> </w:t>
      </w:r>
      <w:r>
        <w:rPr>
          <w:b/>
          <w:bCs/>
        </w:rPr>
        <w:t xml:space="preserve">p = 0.00723</w:t>
      </w:r>
      <w:r>
        <w:t xml:space="preserve">.</w:t>
      </w:r>
    </w:p>
    <w:p>
      <w:pPr>
        <w:pStyle w:val="Compact"/>
        <w:numPr>
          <w:ilvl w:val="0"/>
          <w:numId w:val="1012"/>
        </w:numPr>
      </w:pPr>
      <w:r>
        <w:rPr>
          <w:b/>
          <w:bCs/>
        </w:rPr>
        <w:t xml:space="preserve">Square it for the variance explained</w:t>
      </w:r>
      <w:r>
        <w:t xml:space="preserve">:</w:t>
      </w:r>
      <w:r>
        <w:t xml:space="preserve"> </w:t>
      </w:r>
      <w:r>
        <w:rPr>
          <w:b/>
          <w:bCs/>
        </w:rPr>
        <w:t xml:space="preserve">r² = 0.285</w:t>
      </w:r>
      <w:r>
        <w:t xml:space="preserve">, so about</w:t>
      </w:r>
      <w:r>
        <w:t xml:space="preserve"> </w:t>
      </w:r>
      <w:r>
        <w:rPr>
          <w:b/>
          <w:bCs/>
        </w:rPr>
        <w:t xml:space="preserve">28.5%</w:t>
      </w:r>
      <w:r>
        <w:t xml:space="preserve"> </w:t>
      </w:r>
      <w:r>
        <w:t xml:space="preserve">of the variation in one variable is accounted for by the other</w:t>
      </w:r>
    </w:p>
    <w:p>
      <w:pPr>
        <w:pStyle w:val="Compact"/>
        <w:numPr>
          <w:ilvl w:val="0"/>
          <w:numId w:val="1012"/>
        </w:numPr>
      </w:pPr>
      <w:r>
        <w:t xml:space="preserve">Standard error:</w:t>
      </w:r>
      <w:r>
        <w:t xml:space="preserve"> </w:t>
      </w:r>
      <m:oMath>
        <m:sSub>
          <m:e>
            <m:r>
              <m:rPr>
                <m:nor/>
                <m:sty m:val="p"/>
              </m:rPr>
              <m:t>SE</m:t>
            </m:r>
          </m:e>
          <m:sub>
            <m:r>
              <m:t>r</m:t>
            </m:r>
          </m:sub>
        </m:sSub>
        <m:r>
          <m:rPr>
            <m:sty m:val="p"/>
          </m:rPr>
          <m:t>=</m:t>
        </m:r>
        <m:rad>
          <m:radPr>
            <m:degHide m:val="on"/>
          </m:radPr>
          <m:deg/>
          <m:e>
            <m:f>
              <m:fPr>
                <m:type m:val="bar"/>
              </m:fPr>
              <m:num>
                <m:r>
                  <m:t>1</m:t>
                </m:r>
                <m:r>
                  <m:rPr>
                    <m:sty m:val="p"/>
                  </m:rPr>
                  <m:t>−</m:t>
                </m:r>
                <m:sSup>
                  <m:e>
                    <m:r>
                      <m:t>r</m:t>
                    </m:r>
                  </m:e>
                  <m:sup>
                    <m:r>
                      <m:t>2</m:t>
                    </m:r>
                  </m:sup>
                </m:sSup>
              </m:num>
              <m:den>
                <m:r>
                  <m:t>n</m:t>
                </m:r>
                <m:r>
                  <m:rPr>
                    <m:sty m:val="p"/>
                  </m:rPr>
                  <m:t>−</m:t>
                </m:r>
                <m:r>
                  <m:t>2</m:t>
                </m:r>
              </m:den>
            </m:f>
          </m:e>
        </m:rad>
      </m:oMath>
      <w:r>
        <w:t xml:space="preserve"> </w:t>
      </w:r>
      <w:r>
        <w:t xml:space="preserve">= 0.18</w:t>
      </w:r>
    </w:p>
    <w:p>
      <w:pPr>
        <w:pStyle w:val="Compact"/>
        <w:numPr>
          <w:ilvl w:val="0"/>
          <w:numId w:val="1012"/>
        </w:numPr>
      </w:pPr>
      <w:r>
        <w:t xml:space="preserve">Tested with a t-test:</w:t>
      </w:r>
      <w:r>
        <w:t xml:space="preserve"> </w:t>
      </w:r>
      <m:oMath>
        <m:r>
          <m:t>t</m:t>
        </m:r>
        <m:r>
          <m:rPr>
            <m:sty m:val="p"/>
          </m:rPr>
          <m:t>=</m:t>
        </m:r>
        <m:r>
          <m:t>r</m:t>
        </m:r>
        <m:r>
          <m:rPr>
            <m:sty m:val="p"/>
          </m:rPr>
          <m:t>/</m:t>
        </m:r>
        <m:r>
          <m:t>S</m:t>
        </m:r>
        <m:sSub>
          <m:e>
            <m:r>
              <m:t>E</m:t>
            </m:r>
          </m:e>
          <m:sub>
            <m:r>
              <m:t>r</m:t>
            </m:r>
          </m:sub>
        </m:sSub>
      </m:oMath>
      <w:r>
        <w:t xml:space="preserve">, df = n − 2</w:t>
      </w:r>
    </w:p>
    <w:p>
      <w:pPr>
        <w:pStyle w:val="FirstParagraph"/>
      </w:pPr>
      <w:r>
        <w:rPr>
          <w:b/>
          <w:bCs/>
        </w:rPr>
        <w:t xml:space="preserve">In words:</w:t>
      </w:r>
      <w:r>
        <w:t xml:space="preserve"> </w:t>
      </w:r>
      <w:r>
        <w:t xml:space="preserve">boobies visited more often as nestlings tend to be more aggressive adults. Nothing here says the visits</w:t>
      </w:r>
      <w:r>
        <w:t xml:space="preserve"> </w:t>
      </w:r>
      <w:r>
        <w:rPr>
          <w:i/>
          <w:iCs/>
        </w:rPr>
        <w:t xml:space="preserve">caused</w:t>
      </w:r>
      <w:r>
        <w:t xml:space="preserve"> </w:t>
      </w:r>
      <w:r>
        <w:t xml:space="preserve">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Positron.app/Contents/Resources/app/quarto/share/formats/docx/note.png" id="5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Predict first</w:t>
            </w:r>
          </w:p>
          <w:p>
            <w:pPr>
              <w:pStyle w:val="BodyText"/>
            </w:pPr>
            <w:r>
              <w:t xml:space="preserve">Next we run Shapiro-Wilk on both booby variables, then look at their histograms and QQ plots.</w:t>
            </w:r>
          </w:p>
          <w:p>
            <w:pPr>
              <w:pStyle w:val="BodyText"/>
            </w:pPr>
            <w:pPr>
              <w:spacing w:after="16"/>
            </w:pPr>
            <w:r>
              <w:t xml:space="preserve">If the formal test and the picture disagree at n = 24, which would you trust?</w:t>
            </w:r>
          </w:p>
          <w:p/>
        </w:tc>
      </w:tr>
    </w:tbl>
    <w:bookmarkEnd w:id="59"/>
    <w:bookmarkStart w:id="62" w:name="testing-assumptions-for-correlation"/>
    <w:p>
      <w:pPr>
        <w:pStyle w:val="Heading2"/>
      </w:pPr>
      <w:r>
        <w:t xml:space="preserve">Testing Assumptions for Correlation</w:t>
      </w:r>
    </w:p>
    <w:p>
      <w:pPr>
        <w:pStyle w:val="FirstParagraph"/>
      </w:pPr>
      <w:r>
        <w:t xml:space="preserve">Pearson correlation assumes:</w:t>
      </w:r>
    </w:p>
    <w:p>
      <w:pPr>
        <w:pStyle w:val="Compact"/>
        <w:numPr>
          <w:ilvl w:val="0"/>
          <w:numId w:val="1013"/>
        </w:numPr>
      </w:pPr>
      <w:r>
        <w:rPr>
          <w:b/>
          <w:bCs/>
        </w:rPr>
        <w:t xml:space="preserve">Random sampling</w:t>
      </w:r>
      <w:r>
        <w:t xml:space="preserve"> </w:t>
      </w:r>
      <w:r>
        <w:t xml:space="preserve">from the population</w:t>
      </w:r>
    </w:p>
    <w:p>
      <w:pPr>
        <w:pStyle w:val="Compact"/>
        <w:numPr>
          <w:ilvl w:val="0"/>
          <w:numId w:val="1013"/>
        </w:numPr>
      </w:pPr>
      <w:r>
        <w:rPr>
          <w:b/>
          <w:bCs/>
        </w:rPr>
        <w:t xml:space="preserve">Bivariate normality</w:t>
      </w:r>
      <w:r>
        <w:t xml:space="preserve"> </w:t>
      </w:r>
      <w:r>
        <w:t xml:space="preserve">— each variable normal, and normal jointly</w:t>
      </w:r>
    </w:p>
    <w:p>
      <w:pPr>
        <w:pStyle w:val="Compact"/>
        <w:numPr>
          <w:ilvl w:val="0"/>
          <w:numId w:val="1013"/>
        </w:numPr>
      </w:pPr>
      <w:r>
        <w:rPr>
          <w:b/>
          <w:bCs/>
        </w:rPr>
        <w:t xml:space="preserve">A linear relationship</w:t>
      </w:r>
      <w:r>
        <w:t xml:space="preserve"> </w:t>
      </w:r>
      <w:r>
        <w:t xml:space="preserve">— not a curve</w:t>
      </w:r>
    </w:p>
    <w:p>
      <w:pPr>
        <w:pStyle w:val="Compact"/>
        <w:numPr>
          <w:ilvl w:val="0"/>
          <w:numId w:val="1013"/>
        </w:numPr>
      </w:pPr>
      <w:r>
        <w:rPr>
          <w:b/>
          <w:bCs/>
        </w:rPr>
        <w:t xml:space="preserve">No extreme outliers</w:t>
      </w:r>
      <w:r>
        <w:t xml:space="preserve"> </w:t>
      </w:r>
      <w:r>
        <w:t xml:space="preserve">driving the result</w:t>
      </w:r>
    </w:p>
    <w:p>
      <w:pPr>
        <w:pStyle w:val="SourceCode"/>
      </w:pPr>
      <w:r>
        <w:rPr>
          <w:rStyle w:val="FunctionTok"/>
        </w:rPr>
        <w:t xml:space="preserve">shapiro.test</w:t>
      </w:r>
      <w:r>
        <w:rPr>
          <w:rStyle w:val="NormalTok"/>
        </w:rPr>
        <w:t xml:space="preserve">(booby_df</w:t>
      </w:r>
      <w:r>
        <w:rPr>
          <w:rStyle w:val="SpecialCharTok"/>
        </w:rPr>
        <w:t xml:space="preserve">$</w:t>
      </w:r>
      <w:r>
        <w:rPr>
          <w:rStyle w:val="NormalTok"/>
        </w:rPr>
        <w:t xml:space="preserve">visits_as_nestling)</w:t>
      </w:r>
    </w:p>
    <w:p>
      <w:pPr>
        <w:pStyle w:val="SourceCode"/>
      </w:pPr>
      <w:r>
        <w:br/>
      </w:r>
      <w:r>
        <w:rPr>
          <w:rStyle w:val="VerbatimChar"/>
        </w:rPr>
        <w:t xml:space="preserve">    Shapiro-Wilk normality test</w:t>
      </w:r>
      <w:r>
        <w:br/>
      </w:r>
      <w:r>
        <w:br/>
      </w:r>
      <w:r>
        <w:rPr>
          <w:rStyle w:val="VerbatimChar"/>
        </w:rPr>
        <w:t xml:space="preserve">data:  booby_df$visits_as_nestling</w:t>
      </w:r>
      <w:r>
        <w:br/>
      </w:r>
      <w:r>
        <w:rPr>
          <w:rStyle w:val="VerbatimChar"/>
        </w:rPr>
        <w:t xml:space="preserve">W = 0.95783, p-value = 0.3965</w:t>
      </w:r>
    </w:p>
    <w:p>
      <w:pPr>
        <w:pStyle w:val="SourceCode"/>
      </w:pPr>
      <w:r>
        <w:rPr>
          <w:rStyle w:val="FunctionTok"/>
        </w:rPr>
        <w:t xml:space="preserve">shapiro.test</w:t>
      </w:r>
      <w:r>
        <w:rPr>
          <w:rStyle w:val="NormalTok"/>
        </w:rPr>
        <w:t xml:space="preserve">(booby_df</w:t>
      </w:r>
      <w:r>
        <w:rPr>
          <w:rStyle w:val="SpecialCharTok"/>
        </w:rPr>
        <w:t xml:space="preserve">$</w:t>
      </w:r>
      <w:r>
        <w:rPr>
          <w:rStyle w:val="NormalTok"/>
        </w:rPr>
        <w:t xml:space="preserve">future_aggression)</w:t>
      </w:r>
    </w:p>
    <w:p>
      <w:pPr>
        <w:pStyle w:val="SourceCode"/>
      </w:pPr>
      <w:r>
        <w:br/>
      </w:r>
      <w:r>
        <w:rPr>
          <w:rStyle w:val="VerbatimChar"/>
        </w:rPr>
        <w:t xml:space="preserve">    Shapiro-Wilk normality test</w:t>
      </w:r>
      <w:r>
        <w:br/>
      </w:r>
      <w:r>
        <w:br/>
      </w:r>
      <w:r>
        <w:rPr>
          <w:rStyle w:val="VerbatimChar"/>
        </w:rPr>
        <w:t xml:space="preserve">data:  booby_df$future_aggression</w:t>
      </w:r>
      <w:r>
        <w:br/>
      </w:r>
      <w:r>
        <w:rPr>
          <w:rStyle w:val="VerbatimChar"/>
        </w:rPr>
        <w:t xml:space="preserve">W = 0.91575, p-value = 0.04709</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Positron.app/Contents/Resources/app/quarto/share/formats/docx/note.png" id="6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H₀ is</w:t>
            </w:r>
            <w:r>
              <w:rPr>
                <w:b/>
                <w:bCs/>
              </w:rPr>
              <w:t xml:space="preserve"> </w:t>
            </w:r>
            <w:r>
              <w:rPr>
                <w:b/>
                <w:bCs/>
              </w:rPr>
              <w:t xml:space="preserve">“these data ARE normal”</w:t>
            </w:r>
          </w:p>
          <w:p>
            <w:pPr>
              <w:pStyle w:val="BodyText"/>
            </w:pPr>
            <w:pPr>
              <w:spacing w:after="16"/>
            </w:pPr>
            <w:r>
              <w:t xml:space="preserve">A</w:t>
            </w:r>
            <w:r>
              <w:t xml:space="preserve"> </w:t>
            </w:r>
            <w:r>
              <w:rPr>
                <w:b/>
                <w:bCs/>
              </w:rPr>
              <w:t xml:space="preserve">large</w:t>
            </w:r>
            <w:r>
              <w:t xml:space="preserve"> </w:t>
            </w:r>
            <w:r>
              <w:t xml:space="preserve">p-value is the good outcome — the same backwards logic as Levene’s test.</w:t>
            </w:r>
          </w:p>
          <w:p/>
        </w:tc>
      </w:tr>
    </w:tbl>
    <w:bookmarkEnd w:id="62"/>
    <w:bookmarkStart w:id="68" w:name="checking-the-same-assumptions-by-eye"/>
    <w:p>
      <w:pPr>
        <w:pStyle w:val="Heading2"/>
      </w:pPr>
      <w:r>
        <w:t xml:space="preserve">Checking the Same Assumptions by Eye</w:t>
      </w:r>
    </w:p>
    <w:p>
      <w:pPr>
        <w:pStyle w:val="FirstParagraph"/>
      </w:pPr>
      <w:r>
        <w:t xml:space="preserve">The two tests do</w:t>
      </w:r>
      <w:r>
        <w:t xml:space="preserve"> </w:t>
      </w:r>
      <w:r>
        <w:rPr>
          <w:b/>
          <w:bCs/>
        </w:rPr>
        <w:t xml:space="preserve">not</w:t>
      </w:r>
      <w:r>
        <w:t xml:space="preserve"> </w:t>
      </w:r>
      <w:r>
        <w:t xml:space="preserve">agree with each other:</w:t>
      </w:r>
    </w:p>
    <w:p>
      <w:pPr>
        <w:pStyle w:val="Compact"/>
        <w:numPr>
          <w:ilvl w:val="0"/>
          <w:numId w:val="1014"/>
        </w:numPr>
      </w:pPr>
      <w:r>
        <w:t xml:space="preserve">visits,</w:t>
      </w:r>
      <w:r>
        <w:t xml:space="preserve"> </w:t>
      </w:r>
      <w:r>
        <w:rPr>
          <w:b/>
          <w:bCs/>
        </w:rPr>
        <w:t xml:space="preserve">p = 0.396</w:t>
      </w:r>
      <w:r>
        <w:t xml:space="preserve"> </w:t>
      </w:r>
      <w:r>
        <w:t xml:space="preserve">— clean</w:t>
      </w:r>
    </w:p>
    <w:p>
      <w:pPr>
        <w:pStyle w:val="Compact"/>
        <w:numPr>
          <w:ilvl w:val="0"/>
          <w:numId w:val="1014"/>
        </w:numPr>
      </w:pPr>
      <w:r>
        <w:t xml:space="preserve">aggression,</w:t>
      </w:r>
      <w:r>
        <w:t xml:space="preserve"> </w:t>
      </w:r>
      <w:r>
        <w:rPr>
          <w:b/>
          <w:bCs/>
        </w:rPr>
        <w:t xml:space="preserve">p = 0.047</w:t>
      </w:r>
      <w:r>
        <w:t xml:space="preserve"> </w:t>
      </w:r>
      <w:r>
        <w:t xml:space="preserve">— just under 0.05</w:t>
      </w:r>
    </w:p>
    <w:p>
      <w:pPr>
        <w:pStyle w:val="FirstParagraph"/>
      </w:pPr>
      <w:r>
        <w:t xml:space="preserve">Now look at the pictures. No strong skew, points close to both QQ lines, and the scatterplot was straight rather than curved.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Positron.app/Contents/Resources/app/quarto/share/formats/docx/important.png" id="64"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This is the case the last slide asked you to predict</w:t>
            </w:r>
          </w:p>
          <w:p>
            <w:pPr>
              <w:pStyle w:val="BodyText"/>
            </w:pPr>
            <w:r>
              <w:t xml:space="preserve">At n = 24, a normality p of 0.047 is a coin-flip verdict, not evidence of a real problem. W&amp;S report</w:t>
            </w:r>
            <w:r>
              <w:t xml:space="preserve"> </w:t>
            </w:r>
            <w:r>
              <w:rPr>
                <w:b/>
                <w:bCs/>
              </w:rPr>
              <w:t xml:space="preserve">Pearson’s r</w:t>
            </w:r>
            <w:r>
              <w:t xml:space="preserve"> </w:t>
            </w:r>
            <w:r>
              <w:t xml:space="preserve">for these data, and so do we.</w:t>
            </w:r>
          </w:p>
          <w:p>
            <w:pPr>
              <w:pStyle w:val="BodyText"/>
            </w:pPr>
            <w:pPr>
              <w:spacing w:after="16"/>
            </w:pPr>
            <w:r>
              <w:t xml:space="preserve">Compare that with the next dataset, where the test and the picture agree that something is wrong.</w:t>
            </w:r>
          </w:p>
          <w:p/>
        </w:tc>
      </w:tr>
    </w:tbl>
    <w:p>
      <w:pPr>
        <w:pStyle w:val="BodyText"/>
      </w:pPr>
      <w:r>
        <w:drawing>
          <wp:inline>
            <wp:extent cx="3853324" cy="2935866"/>
            <wp:effectExtent b="0" l="0" r="0" t="0"/>
            <wp:docPr descr="" title="" id="66" name="Picture"/>
            <a:graphic>
              <a:graphicData uri="http://schemas.openxmlformats.org/drawingml/2006/picture">
                <pic:pic>
                  <pic:nvPicPr>
                    <pic:cNvPr descr="correlation_linear_models_lecture_files/figure-docx/correlation-linear-models-10-1.png" id="67" name="Picture"/>
                    <pic:cNvPicPr>
                      <a:picLocks noChangeArrowheads="1" noChangeAspect="1"/>
                    </pic:cNvPicPr>
                  </pic:nvPicPr>
                  <pic:blipFill>
                    <a:blip r:embed="rId65"/>
                    <a:stretch>
                      <a:fillRect/>
                    </a:stretch>
                  </pic:blipFill>
                  <pic:spPr bwMode="auto">
                    <a:xfrm>
                      <a:off x="0" y="0"/>
                      <a:ext cx="3853324" cy="2935866"/>
                    </a:xfrm>
                    <a:prstGeom prst="rect">
                      <a:avLst/>
                    </a:prstGeom>
                    <a:noFill/>
                    <a:ln w="9525">
                      <a:noFill/>
                      <a:headEnd/>
                      <a:tailEnd/>
                    </a:ln>
                  </pic:spPr>
                </pic:pic>
              </a:graphicData>
            </a:graphic>
          </wp:inline>
        </w:drawing>
      </w:r>
    </w:p>
    <w:bookmarkEnd w:id="68"/>
    <w:bookmarkStart w:id="72" w:name="when-the-assumption-fails-example-16.5"/>
    <w:p>
      <w:pPr>
        <w:pStyle w:val="Heading2"/>
      </w:pPr>
      <w:r>
        <w:t xml:space="preserve">When the Assumption Fails — Example 16.5</w:t>
      </w:r>
    </w:p>
    <w:p>
      <w:pPr>
        <w:pStyle w:val="FirstParagraph"/>
      </w:pPr>
      <w:r>
        <w:t xml:space="preserve">W&amp;S Example 16.5: people who had seen the Indian rope trick were asked, years later, how impressive it was — on a subjective</w:t>
      </w:r>
      <w:r>
        <w:t xml:space="preserve"> </w:t>
      </w:r>
      <w:r>
        <w:rPr>
          <w:b/>
          <w:bCs/>
        </w:rPr>
        <w:t xml:space="preserve">score</w:t>
      </w:r>
      <w:r>
        <w:t xml:space="preserve">.</w:t>
      </w:r>
    </w:p>
    <w:p>
      <w:pPr>
        <w:pStyle w:val="BodyText"/>
      </w:pPr>
      <w:r>
        <w:t xml:space="preserve">That score is bounded and lumpy, and it fails Shapiro badly. Three options when normality fails:</w:t>
      </w:r>
    </w:p>
    <w:p>
      <w:pPr>
        <w:pStyle w:val="Compact"/>
        <w:numPr>
          <w:ilvl w:val="0"/>
          <w:numId w:val="1015"/>
        </w:numPr>
      </w:pPr>
      <w:r>
        <w:rPr>
          <w:b/>
          <w:bCs/>
        </w:rPr>
        <w:t xml:space="preserve">Transform</w:t>
      </w:r>
      <w:r>
        <w:t xml:space="preserve"> </w:t>
      </w:r>
      <w:r>
        <w:t xml:space="preserve">one or both variables (log, square root)</w:t>
      </w:r>
    </w:p>
    <w:p>
      <w:pPr>
        <w:pStyle w:val="Compact"/>
        <w:numPr>
          <w:ilvl w:val="0"/>
          <w:numId w:val="1015"/>
        </w:numPr>
      </w:pPr>
      <w:r>
        <w:t xml:space="preserve">Switch to a</w:t>
      </w:r>
      <w:r>
        <w:t xml:space="preserve"> </w:t>
      </w:r>
      <w:r>
        <w:rPr>
          <w:b/>
          <w:bCs/>
        </w:rPr>
        <w:t xml:space="preserve">rank-based</w:t>
      </w:r>
      <w:r>
        <w:t xml:space="preserve"> </w:t>
      </w:r>
      <w:r>
        <w:t xml:space="preserve">correlation — Spearman’s ρ or Kendall’s τ</w:t>
      </w:r>
    </w:p>
    <w:p>
      <w:pPr>
        <w:pStyle w:val="Compact"/>
        <w:numPr>
          <w:ilvl w:val="0"/>
          <w:numId w:val="1015"/>
        </w:numPr>
      </w:pPr>
      <w:r>
        <w:t xml:space="preserve">Hunt down the outlier that is doing the work</w:t>
      </w:r>
    </w:p>
    <w:p>
      <w:pPr>
        <w:pStyle w:val="SourceCode"/>
      </w:pPr>
      <w:r>
        <w:rPr>
          <w:rStyle w:val="NormalTok"/>
        </w:rPr>
        <w:t xml:space="preserve">rope_df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"data/rope_trick.csv"</w:t>
      </w:r>
      <w:r>
        <w:rPr>
          <w:rStyle w:val="NormalTok"/>
        </w:rPr>
        <w:t xml:space="preserve">)</w:t>
      </w:r>
      <w:r>
        <w:br/>
      </w:r>
      <w:r>
        <w:br/>
      </w:r>
      <w:r>
        <w:rPr>
          <w:rStyle w:val="FunctionTok"/>
        </w:rPr>
        <w:t xml:space="preserve">shapiro.test</w:t>
      </w:r>
      <w:r>
        <w:rPr>
          <w:rStyle w:val="NormalTok"/>
        </w:rPr>
        <w:t xml:space="preserve">(rope_df</w:t>
      </w:r>
      <w:r>
        <w:rPr>
          <w:rStyle w:val="SpecialCharTok"/>
        </w:rPr>
        <w:t xml:space="preserve">$</w:t>
      </w:r>
      <w:r>
        <w:rPr>
          <w:rStyle w:val="NormalTok"/>
        </w:rPr>
        <w:t xml:space="preserve">impressiveness)</w:t>
      </w:r>
    </w:p>
    <w:p>
      <w:pPr>
        <w:pStyle w:val="SourceCode"/>
      </w:pPr>
      <w:r>
        <w:br/>
      </w:r>
      <w:r>
        <w:rPr>
          <w:rStyle w:val="VerbatimChar"/>
        </w:rPr>
        <w:t xml:space="preserve">    Shapiro-Wilk normality test</w:t>
      </w:r>
      <w:r>
        <w:br/>
      </w:r>
      <w:r>
        <w:br/>
      </w:r>
      <w:r>
        <w:rPr>
          <w:rStyle w:val="VerbatimChar"/>
        </w:rPr>
        <w:t xml:space="preserve">data:  rope_df$impressiveness</w:t>
      </w:r>
      <w:r>
        <w:br/>
      </w:r>
      <w:r>
        <w:rPr>
          <w:rStyle w:val="VerbatimChar"/>
        </w:rPr>
        <w:t xml:space="preserve">W = 0.82319, p-value = 0.001517</w:t>
      </w:r>
    </w:p>
    <w:p>
      <w:pPr>
        <w:pStyle w:val="FirstParagraph"/>
      </w:pPr>
      <w:r>
        <w:drawing>
          <wp:inline>
            <wp:extent cx="2935866" cy="2752374"/>
            <wp:effectExtent b="0" l="0" r="0" t="0"/>
            <wp:docPr descr="" title="" id="70" name="Picture"/>
            <a:graphic>
              <a:graphicData uri="http://schemas.openxmlformats.org/drawingml/2006/picture">
                <pic:pic>
                  <pic:nvPicPr>
                    <pic:cNvPr descr="correlation_linear_models_lecture_files/figure-docx/correlation-linear-models-12-1.png" id="71" name="Picture"/>
                    <pic:cNvPicPr>
                      <a:picLocks noChangeArrowheads="1" noChangeAspect="1"/>
                    </pic:cNvPicPr>
                  </pic:nvPicPr>
                  <pic:blipFill>
                    <a:blip r:embed="rId69"/>
                    <a:stretch>
                      <a:fillRect/>
                    </a:stretch>
                  </pic:blipFill>
                  <pic:spPr bwMode="auto">
                    <a:xfrm>
                      <a:off x="0" y="0"/>
                      <a:ext cx="2935866" cy="2752374"/>
                    </a:xfrm>
                    <a:prstGeom prst="rect">
                      <a:avLst/>
                    </a:prstGeom>
                    <a:noFill/>
                    <a:ln w="9525">
                      <a:noFill/>
                      <a:headEnd/>
                      <a:tailEnd/>
                    </a:ln>
                  </pic:spPr>
                </pic:pic>
              </a:graphicData>
            </a:graphic>
          </wp:inline>
        </w:drawing>
      </w:r>
    </w:p>
    <w:p>
      <w:pPr>
        <w:pStyle w:val="BodyText"/>
      </w:pPr>
      <w:r>
        <w:t xml:space="preserve">The longer ago someone saw the trick, the more impressive they remember it being.</w:t>
      </w:r>
    </w:p>
    <w:bookmarkEnd w:id="72"/>
    <w:bookmarkStart w:id="75" w:name="spearmans-rho-nonparametric-correlation"/>
    <w:p>
      <w:pPr>
        <w:pStyle w:val="Heading2"/>
      </w:pPr>
      <w:r>
        <w:t xml:space="preserve">Spearman’s Rho nonparametric correlation</w:t>
      </w:r>
    </w:p>
    <w:p>
      <w:pPr>
        <w:pStyle w:val="SourceCode"/>
      </w:pPr>
      <w:r>
        <w:rPr>
          <w:rStyle w:val="FunctionTok"/>
        </w:rPr>
        <w:t xml:space="preserve">cor.test</w:t>
      </w:r>
      <w:r>
        <w:rPr>
          <w:rStyle w:val="NormalTok"/>
        </w:rPr>
        <w:t xml:space="preserve">(rope_df</w:t>
      </w:r>
      <w:r>
        <w:rPr>
          <w:rStyle w:val="SpecialCharTok"/>
        </w:rPr>
        <w:t xml:space="preserve">$</w:t>
      </w:r>
      <w:r>
        <w:rPr>
          <w:rStyle w:val="NormalTok"/>
        </w:rPr>
        <w:t xml:space="preserve">years_since_seen,</w:t>
      </w:r>
      <w:r>
        <w:br/>
      </w:r>
      <w:r>
        <w:rPr>
          <w:rStyle w:val="NormalTok"/>
        </w:rPr>
        <w:t xml:space="preserve">         rope_df</w:t>
      </w:r>
      <w:r>
        <w:rPr>
          <w:rStyle w:val="SpecialCharTok"/>
        </w:rPr>
        <w:t xml:space="preserve">$</w:t>
      </w:r>
      <w:r>
        <w:rPr>
          <w:rStyle w:val="NormalTok"/>
        </w:rPr>
        <w:t xml:space="preserve">impressiveness,</w:t>
      </w:r>
      <w:r>
        <w:br/>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w:t>
      </w:r>
    </w:p>
    <w:p>
      <w:pPr>
        <w:pStyle w:val="SourceCode"/>
      </w:pPr>
      <w:r>
        <w:br/>
      </w:r>
      <w:r>
        <w:rPr>
          <w:rStyle w:val="VerbatimChar"/>
        </w:rPr>
        <w:t xml:space="preserve">    Spearman's rank correlation rho</w:t>
      </w:r>
      <w:r>
        <w:br/>
      </w:r>
      <w:r>
        <w:br/>
      </w:r>
      <w:r>
        <w:rPr>
          <w:rStyle w:val="VerbatimChar"/>
        </w:rPr>
        <w:t xml:space="preserve">data:  rope_df$years_since_seen and rope_df$impressiveness</w:t>
      </w:r>
      <w:r>
        <w:br/>
      </w:r>
      <w:r>
        <w:rPr>
          <w:rStyle w:val="VerbatimChar"/>
        </w:rPr>
        <w:t xml:space="preserve">S = 332.12, p-value = 2.571e-05</w:t>
      </w:r>
      <w:r>
        <w:br/>
      </w:r>
      <w:r>
        <w:rPr>
          <w:rStyle w:val="VerbatimChar"/>
        </w:rPr>
        <w:t xml:space="preserve">alternative hypothesis: true rho is not equal to 0</w:t>
      </w:r>
      <w:r>
        <w:br/>
      </w:r>
      <w:r>
        <w:rPr>
          <w:rStyle w:val="VerbatimChar"/>
        </w:rPr>
        <w:t xml:space="preserve">sample estimates:</w:t>
      </w:r>
      <w:r>
        <w:br/>
      </w:r>
      <w:r>
        <w:rPr>
          <w:rStyle w:val="VerbatimChar"/>
        </w:rPr>
        <w:t xml:space="preserve">      rho </w:t>
      </w:r>
      <w:r>
        <w:br/>
      </w:r>
      <w:r>
        <w:rPr>
          <w:rStyle w:val="VerbatimChar"/>
        </w:rPr>
        <w:t xml:space="preserve">0.7843363 </w:t>
      </w:r>
    </w:p>
    <w:p>
      <w:pPr>
        <w:pStyle w:val="FirstParagraph"/>
      </w:pPr>
      <w:r>
        <w:t xml:space="preserve">Spearman replaces each value with its</w:t>
      </w:r>
      <w:r>
        <w:t xml:space="preserve"> </w:t>
      </w:r>
      <w:r>
        <w:rPr>
          <w:b/>
          <w:bCs/>
        </w:rPr>
        <w:t xml:space="preserve">rank</w:t>
      </w:r>
      <w:r>
        <w:t xml:space="preserve"> </w:t>
      </w:r>
      <w:r>
        <w:t xml:space="preserve">and correlates the ranks — so it needs no normality and is not thrown by one extreme value.</w:t>
      </w:r>
    </w:p>
    <w:p>
      <w:pPr>
        <w:pStyle w:val="Compact"/>
        <w:numPr>
          <w:ilvl w:val="0"/>
          <w:numId w:val="1016"/>
        </w:numPr>
      </w:pPr>
      <w:r>
        <w:t xml:space="preserve">Pearson</w:t>
      </w:r>
      <w:r>
        <w:t xml:space="preserve"> </w:t>
      </w:r>
      <w:r>
        <w:rPr>
          <w:b/>
          <w:bCs/>
        </w:rPr>
        <w:t xml:space="preserve">r = 0.848</w:t>
      </w:r>
    </w:p>
    <w:p>
      <w:pPr>
        <w:pStyle w:val="Compact"/>
        <w:numPr>
          <w:ilvl w:val="0"/>
          <w:numId w:val="1016"/>
        </w:numPr>
      </w:pPr>
      <w:r>
        <w:t xml:space="preserve">Spearman</w:t>
      </w:r>
      <w:r>
        <w:t xml:space="preserve"> </w:t>
      </w:r>
      <w:r>
        <w:rPr>
          <w:b/>
          <w:bCs/>
        </w:rPr>
        <w:t xml:space="preserve">ρ = 0.784</w:t>
      </w:r>
    </w:p>
    <w:p>
      <w:pPr>
        <w:pStyle w:val="FirstParagraph"/>
      </w:pPr>
      <w:r>
        <w:t xml:space="preserve">Square ρ the same way:</w:t>
      </w:r>
      <w:r>
        <w:t xml:space="preserve"> </w:t>
      </w:r>
      <w:r>
        <w:rPr>
          <w:b/>
          <w:bCs/>
        </w:rPr>
        <w:t xml:space="preserve">ρ² = 0.615</w:t>
      </w:r>
      <w:r>
        <w:t xml:space="preserve"> </w:t>
      </w:r>
      <w:r>
        <w:t xml:space="preserve">— about 61.5% of the variation</w:t>
      </w:r>
      <w:r>
        <w:t xml:space="preserve"> </w:t>
      </w:r>
      <w:r>
        <w:rPr>
          <w:i/>
          <w:iCs/>
        </w:rPr>
        <w:t xml:space="preserve">in the ranks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Positron.app/Contents/Resources/app/quarto/share/formats/docx/note.png" id="7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The cost of switching</w:t>
            </w:r>
          </w:p>
          <w:p>
            <w:pPr>
              <w:pStyle w:val="BodyText"/>
            </w:pPr>
            <w:pPr>
              <w:spacing w:after="16"/>
            </w:pPr>
            <w:r>
              <w:t xml:space="preserve">You keep an honest p-value and lose the original units. ρ is about ranks, so it can no longer be read as</w:t>
            </w:r>
            <w:r>
              <w:t xml:space="preserve"> </w:t>
            </w:r>
            <w:r>
              <w:t xml:space="preserve">“score per year.”</w:t>
            </w:r>
          </w:p>
          <w:p/>
        </w:tc>
      </w:tr>
    </w:tbl>
    <w:bookmarkEnd w:id="75"/>
    <w:bookmarkStart w:id="80" w:name="decide-the-correlation-that-shrank"/>
    <w:p>
      <w:pPr>
        <w:pStyle w:val="Heading2"/>
      </w:pPr>
      <w:r>
        <w:t xml:space="preserve">🗳️ DECIDE · The Correlation That Shrank</w:t>
      </w:r>
    </w:p>
    <w:p>
      <w:pPr>
        <w:pStyle w:val="FirstParagraph"/>
      </w:pPr>
      <w:r>
        <w:t xml:space="preserve">A colleague reports</w:t>
      </w:r>
      <w:r>
        <w:t xml:space="preserve"> </w:t>
      </w:r>
      <w:r>
        <w:rPr>
          <w:b/>
          <w:bCs/>
        </w:rPr>
        <w:t xml:space="preserve">r = 0.82</w:t>
      </w:r>
      <w:r>
        <w:t xml:space="preserve"> </w:t>
      </w:r>
      <w:r>
        <w:t xml:space="preserve">between body size and fecundity across a set of populations.</w:t>
      </w:r>
    </w:p>
    <w:p>
      <w:pPr>
        <w:pStyle w:val="BodyText"/>
      </w:pPr>
      <w:r>
        <w:t xml:space="preserve">You repeat the study, carefully, at</w:t>
      </w:r>
      <w:r>
        <w:t xml:space="preserve"> </w:t>
      </w:r>
      <w:r>
        <w:rPr>
          <w:b/>
          <w:bCs/>
        </w:rPr>
        <w:t xml:space="preserve">one site</w:t>
      </w:r>
      <w:r>
        <w:t xml:space="preserve"> </w:t>
      </w:r>
      <w:r>
        <w:t xml:space="preserve">— where the animals are all close to the same size — and get</w:t>
      </w:r>
      <w:r>
        <w:t xml:space="preserve"> </w:t>
      </w:r>
      <w:r>
        <w:rPr>
          <w:b/>
          <w:bCs/>
        </w:rPr>
        <w:t xml:space="preserve">r = 0.31</w:t>
      </w:r>
      <w:r>
        <w:t xml:space="preserve"> </w:t>
      </w:r>
      <w:r>
        <w:t xml:space="preserve">from data that are every bit as clean.</w:t>
      </w:r>
    </w:p>
    <w:p>
      <w:pPr>
        <w:pStyle w:val="BodyText"/>
      </w:pPr>
      <w:r>
        <w:rPr>
          <w:b/>
          <w:bCs/>
        </w:rPr>
        <w:t xml:space="preserve">What is the most likely explanation?</w:t>
      </w:r>
    </w:p>
    <w:p>
      <w:pPr>
        <w:pStyle w:val="BodyText"/>
      </w:pPr>
      <w:r>
        <w:rPr>
          <w:b/>
          <w:bCs/>
        </w:rPr>
        <w:t xml:space="preserve">(a)</w:t>
      </w:r>
      <w:r>
        <w:t xml:space="preserve"> </w:t>
      </w:r>
      <w:r>
        <w:t xml:space="preserve">The original result was a false positive</w:t>
      </w:r>
    </w:p>
    <w:p>
      <w:pPr>
        <w:pStyle w:val="BodyText"/>
      </w:pPr>
      <w:r>
        <w:rPr>
          <w:b/>
          <w:bCs/>
        </w:rPr>
        <w:t xml:space="preserve">(b)</w:t>
      </w:r>
      <w:r>
        <w:t xml:space="preserve"> </w:t>
      </w:r>
      <w:r>
        <w:t xml:space="preserve">Your sample size was too small</w:t>
      </w:r>
    </w:p>
    <w:p>
      <w:pPr>
        <w:pStyle w:val="BodyText"/>
      </w:pPr>
      <w:r>
        <w:rPr>
          <w:b/>
          <w:bCs/>
        </w:rPr>
        <w:t xml:space="preserve">(c)</w:t>
      </w:r>
      <w:r>
        <w:t xml:space="preserve"> </w:t>
      </w:r>
      <w:r>
        <w:t xml:space="preserve">Restricting the range of X shrank r, with the underlying relationship unchanged</w:t>
      </w:r>
    </w:p>
    <w:p>
      <w:pPr>
        <w:pStyle w:val="BodyText"/>
      </w:pPr>
      <w:r>
        <w:rPr>
          <w:b/>
          <w:bCs/>
        </w:rPr>
        <w:t xml:space="preserve">(d)</w:t>
      </w:r>
      <w:r>
        <w:t xml:space="preserve"> </w:t>
      </w:r>
      <w:r>
        <w:t xml:space="preserve">Measurement error in your study inflated 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Positron.app/Contents/Resources/app/quarto/share/formats/docx/warning.png" id="7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One letter. Write it down.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Positron.app/Contents/Resources/app/quarto/share/formats/docx/note.png" id="7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The question to ask</w:t>
            </w:r>
          </w:p>
          <w:p>
            <w:pPr>
              <w:pStyle w:val="BodyText"/>
            </w:pPr>
            <w:pPr>
              <w:spacing w:after="16"/>
            </w:pPr>
            <w:r>
              <w:rPr>
                <w:i/>
                <w:iCs/>
              </w:rPr>
              <w:t xml:space="preserve">Did the relationship change — or did the slice of the world I looked at change?</w:t>
            </w:r>
          </w:p>
          <w:p/>
        </w:tc>
      </w:tr>
    </w:tbl>
    <w:bookmarkEnd w:id="80"/>
    <w:bookmarkStart w:id="88" w:name="Xd49fb113b81859ca38168f39e66a92f90b13ddb"/>
    <w:p>
      <w:pPr>
        <w:pStyle w:val="Heading2"/>
      </w:pPr>
      <w:r>
        <w:t xml:space="preserve">Two Things That Move r Without Touching the Biology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Positron.app/Contents/Resources/app/quarto/share/formats/docx/important.png" id="82"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(c).</w:t>
            </w:r>
          </w:p>
          <w:p>
            <w:pPr>
              <w:pStyle w:val="BodyText"/>
            </w:pPr>
            <w:pPr>
              <w:spacing w:after="16"/>
            </w:pPr>
            <w:r>
              <w:rPr>
                <w:b/>
                <w:bCs/>
              </w:rPr>
              <w:t xml:space="preserve">Range restriction.</w:t>
            </w:r>
            <w:r>
              <w:t xml:space="preserve"> </w:t>
            </w:r>
            <w:r>
              <w:t xml:space="preserve">r depends on the spread of X you sampled. Look at a narrow slice of a real relationship and r falls, even though the slope is unchanged. This is why correlations from studies with different ranges cannot be compared head to head.</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Positron.app/Contents/Resources/app/quarto/share/formats/docx/warning.png" id="8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Attenuation</w:t>
            </w:r>
          </w:p>
          <w:p>
            <w:pPr>
              <w:pStyle w:val="BodyText"/>
            </w:pPr>
            <w:pPr>
              <w:spacing w:after="16"/>
            </w:pPr>
            <w:r>
              <w:t xml:space="preserve">Measurement error in X or Y pushes r</w:t>
            </w:r>
            <w:r>
              <w:t xml:space="preserve"> </w:t>
            </w:r>
            <w:r>
              <w:rPr>
                <w:b/>
                <w:bCs/>
              </w:rPr>
              <w:t xml:space="preserve">toward zero</w:t>
            </w:r>
            <w:r>
              <w:t xml:space="preserve">, never away from it. The true correlation is usually</w:t>
            </w:r>
            <w:r>
              <w:t xml:space="preserve"> </w:t>
            </w:r>
            <w:r>
              <w:rPr>
                <w:b/>
                <w:bCs/>
              </w:rPr>
              <w:t xml:space="preserve">stronger</w:t>
            </w:r>
            <w:r>
              <w:t xml:space="preserve"> </w:t>
            </w:r>
            <w:r>
              <w:t xml:space="preserve">than the one you observed — so (d) has the direction backwards.</w:t>
            </w:r>
          </w:p>
          <w:p/>
        </w:tc>
      </w:tr>
    </w:tbl>
    <w:p>
      <w:pPr>
        <w:pStyle w:val="BodyText"/>
      </w:pPr>
      <w:r>
        <w:drawing>
          <wp:inline>
            <wp:extent cx="2935866" cy="3302849"/>
            <wp:effectExtent b="0" l="0" r="0" t="0"/>
            <wp:docPr descr="" title="" id="86" name="Picture"/>
            <a:graphic>
              <a:graphicData uri="http://schemas.openxmlformats.org/drawingml/2006/picture">
                <pic:pic>
                  <pic:nvPicPr>
                    <pic:cNvPr descr="correlation_linear_models_lecture_files/figure-docx/correlation-linear-models-14-1.png" id="87" name="Picture"/>
                    <pic:cNvPicPr>
                      <a:picLocks noChangeArrowheads="1" noChangeAspect="1"/>
                    </pic:cNvPicPr>
                  </pic:nvPicPr>
                  <pic:blipFill>
                    <a:blip r:embed="rId85"/>
                    <a:stretch>
                      <a:fillRect/>
                    </a:stretch>
                  </pic:blipFill>
                  <pic:spPr bwMode="auto">
                    <a:xfrm>
                      <a:off x="0" y="0"/>
                      <a:ext cx="2935866" cy="3302849"/>
                    </a:xfrm>
                    <a:prstGeom prst="rect">
                      <a:avLst/>
                    </a:prstGeom>
                    <a:noFill/>
                    <a:ln w="9525">
                      <a:noFill/>
                      <a:headEnd/>
                      <a:tailEnd/>
                    </a:ln>
                  </pic:spPr>
                </pic:pic>
              </a:graphicData>
            </a:graphic>
          </wp:inline>
        </w:drawing>
      </w:r>
    </w:p>
    <w:bookmarkEnd w:id="88"/>
    <w:bookmarkStart w:id="91" w:name="correlation-what-to-carry-forward"/>
    <w:p>
      <w:pPr>
        <w:pStyle w:val="Heading2"/>
      </w:pPr>
      <w:r>
        <w:t xml:space="preserve">Correlation — What to Carry Forward</w:t>
      </w:r>
    </w:p>
    <w:p>
      <w:pPr>
        <w:pStyle w:val="Compact"/>
        <w:numPr>
          <w:ilvl w:val="0"/>
          <w:numId w:val="1017"/>
        </w:numPr>
      </w:pPr>
      <w:r>
        <w:rPr>
          <w:b/>
          <w:bCs/>
        </w:rPr>
        <w:t xml:space="preserve">r measures straight-line association only</w:t>
      </w:r>
      <w:r>
        <w:t xml:space="preserve"> </w:t>
      </w:r>
      <w:r>
        <w:t xml:space="preserve">— always plot first</w:t>
      </w:r>
    </w:p>
    <w:p>
      <w:pPr>
        <w:pStyle w:val="Compact"/>
        <w:numPr>
          <w:ilvl w:val="0"/>
          <w:numId w:val="1017"/>
        </w:numPr>
      </w:pPr>
      <w:r>
        <w:rPr>
          <w:b/>
          <w:bCs/>
        </w:rPr>
        <w:t xml:space="preserve">r² is the variance the two variables share</w:t>
      </w:r>
    </w:p>
    <w:p>
      <w:pPr>
        <w:pStyle w:val="Compact"/>
        <w:numPr>
          <w:ilvl w:val="0"/>
          <w:numId w:val="1017"/>
        </w:numPr>
      </w:pPr>
      <w:r>
        <w:rPr>
          <w:b/>
          <w:bCs/>
        </w:rPr>
        <w:t xml:space="preserve">The range you sampled sets the ceiling on r</w:t>
      </w:r>
      <w:r>
        <w:t xml:space="preserve">; measurement error lowers it further</w:t>
      </w:r>
    </w:p>
    <w:p>
      <w:pPr>
        <w:pStyle w:val="Compact"/>
        <w:numPr>
          <w:ilvl w:val="0"/>
          <w:numId w:val="1017"/>
        </w:numPr>
      </w:pPr>
      <w:r>
        <w:rPr>
          <w:b/>
          <w:bCs/>
        </w:rPr>
        <w:t xml:space="preserve">Correlation does not imply causation.</w:t>
      </w:r>
      <w:r>
        <w:t xml:space="preserve"> </w:t>
      </w:r>
      <w:r>
        <w:t xml:space="preserve">Three explanations always survive: X causes Y, Y causes X, or Z causes both</w:t>
      </w:r>
    </w:p>
    <w:p>
      <w:pPr>
        <w:pStyle w:val="Compact"/>
        <w:numPr>
          <w:ilvl w:val="0"/>
          <w:numId w:val="1017"/>
        </w:numPr>
      </w:pPr>
      <w:r>
        <w:rPr>
          <w:b/>
          <w:bCs/>
        </w:rPr>
        <w:t xml:space="preserve">The test:</w:t>
      </w:r>
      <w:r>
        <w:t xml:space="preserve"> </w:t>
      </w:r>
      <w:r>
        <w:t xml:space="preserve">H₀ is ρ = 0, statistic t = r / SE(r), df = n − 2</w:t>
      </w:r>
    </w:p>
    <w:p>
      <w:pPr>
        <w:pStyle w:val="Compact"/>
        <w:numPr>
          <w:ilvl w:val="0"/>
          <w:numId w:val="1017"/>
        </w:numPr>
      </w:pPr>
      <w:r>
        <w:rPr>
          <w:b/>
          <w:bCs/>
        </w:rPr>
        <w:t xml:space="preserve">When normality fails</w:t>
      </w:r>
      <w:r>
        <w:t xml:space="preserve">, switch to rank-based Spearman’s ρ</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Positron.app/Contents/Resources/app/quarto/share/formats/docx/note.png" id="9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End of the correlation half</w:t>
            </w:r>
          </w:p>
          <w:p>
            <w:pPr>
              <w:pStyle w:val="BodyText"/>
            </w:pPr>
            <w:r>
              <w:t xml:space="preserve">You can now run</w:t>
            </w:r>
            <w:r>
              <w:t xml:space="preserve"> </w:t>
            </w:r>
            <w:r>
              <w:rPr>
                <w:rStyle w:val="VerbatimChar"/>
              </w:rPr>
              <w:t xml:space="preserve">cor.test()</w:t>
            </w:r>
            <w:r>
              <w:t xml:space="preserve">, check its assumptions on the raw variables, switch to Spearman when they fail, and say what r and r² mean.</w:t>
            </w:r>
          </w:p>
          <w:p>
            <w:pPr>
              <w:pStyle w:val="BodyText"/>
            </w:pPr>
            <w:pPr>
              <w:spacing w:after="16"/>
            </w:pPr>
            <w:r>
              <w:t xml:space="preserve">Next: the same cloud of points — but now we fit a</w:t>
            </w:r>
            <w:r>
              <w:t xml:space="preserve"> </w:t>
            </w:r>
            <w:r>
              <w:rPr>
                <w:b/>
                <w:bCs/>
              </w:rPr>
              <w:t xml:space="preserve">line</w:t>
            </w:r>
            <w:r>
              <w:t xml:space="preserve"> </w:t>
            </w:r>
            <w:r>
              <w:t xml:space="preserve">to it and ask what that line is made of.</w:t>
            </w:r>
          </w:p>
          <w:p/>
        </w:tc>
      </w:tr>
    </w:tbl>
    <w:bookmarkEnd w:id="91"/>
    <w:bookmarkStart w:id="92" w:name="part-4-linear-regression-the-model"/>
    <w:p>
      <w:pPr>
        <w:pStyle w:val="Heading2"/>
      </w:pPr>
      <w:r>
        <w:t xml:space="preserve">Part 4 · Linear Regression — the Model</w:t>
      </w:r>
    </w:p>
    <w:bookmarkEnd w:id="92"/>
    <w:bookmarkStart w:id="96" w:name="the-simple-linear-regression-model"/>
    <w:p>
      <w:pPr>
        <w:pStyle w:val="Heading2"/>
      </w:pPr>
      <w:r>
        <w:t xml:space="preserve">The Simple Linear Regression Model</w:t>
      </w:r>
    </w:p>
    <w:p>
      <w:pPr>
        <w:pStyle w:val="FirstParagraph"/>
      </w:pPr>
      <w:r>
        <w:t xml:space="preserve">Regression models the response Y as a straight-line function of the predictor X.</w:t>
      </w:r>
    </w:p>
    <w:p>
      <w:pPr>
        <w:pStyle w:val="BodyText"/>
      </w:pPr>
      <w:r>
        <w:t xml:space="preserve">The</w:t>
      </w:r>
      <w:r>
        <w:t xml:space="preserve"> </w:t>
      </w:r>
      <w:r>
        <w:rPr>
          <w:b/>
          <w:bCs/>
        </w:rPr>
        <w:t xml:space="preserve">population</w:t>
      </w:r>
      <w:r>
        <w:t xml:space="preserve"> </w:t>
      </w:r>
      <w:r>
        <w:t xml:space="preserve">model:</w:t>
      </w:r>
      <w:r>
        <w:t xml:space="preserve"> </w:t>
      </w:r>
      <m:oMath>
        <m:r>
          <m:t>Y</m:t>
        </m:r>
        <m:r>
          <m:rPr>
            <m:sty m:val="p"/>
          </m:rPr>
          <m:t>=</m:t>
        </m:r>
        <m:r>
          <m:t>α</m:t>
        </m:r>
        <m:r>
          <m:rPr>
            <m:sty m:val="p"/>
          </m:rPr>
          <m:t>+</m:t>
        </m:r>
        <m:r>
          <m:t>β</m:t>
        </m:r>
        <m:r>
          <m:t>X</m:t>
        </m:r>
        <m:r>
          <m:rPr>
            <m:sty m:val="p"/>
          </m:rPr>
          <m:t>+</m:t>
        </m:r>
        <m:r>
          <m:t>ε</m:t>
        </m:r>
      </m:oMath>
    </w:p>
    <w:p>
      <w:pPr>
        <w:pStyle w:val="Compact"/>
        <w:numPr>
          <w:ilvl w:val="0"/>
          <w:numId w:val="1018"/>
        </w:numPr>
      </w:pPr>
      <w:r>
        <w:t xml:space="preserve">α is the intercept — the value of Y when X = 0</w:t>
      </w:r>
    </w:p>
    <w:p>
      <w:pPr>
        <w:pStyle w:val="Compact"/>
        <w:numPr>
          <w:ilvl w:val="0"/>
          <w:numId w:val="1018"/>
        </w:numPr>
      </w:pPr>
      <w:r>
        <w:t xml:space="preserve">β is the slope — the change in Y per one-unit change in X</w:t>
      </w:r>
    </w:p>
    <w:p>
      <w:pPr>
        <w:pStyle w:val="Compact"/>
        <w:numPr>
          <w:ilvl w:val="0"/>
          <w:numId w:val="1018"/>
        </w:numPr>
      </w:pPr>
      <w:r>
        <w:t xml:space="preserve">ε is the error — the random deviation of a point from the line</w:t>
      </w:r>
    </w:p>
    <w:p>
      <w:pPr>
        <w:pStyle w:val="FirstParagraph"/>
      </w:pPr>
      <w:r>
        <w:t xml:space="preserve">The</w:t>
      </w:r>
      <w:r>
        <w:t xml:space="preserve"> </w:t>
      </w:r>
      <w:r>
        <w:rPr>
          <w:b/>
          <w:bCs/>
        </w:rPr>
        <w:t xml:space="preserve">sample</w:t>
      </w:r>
      <w:r>
        <w:t xml:space="preserve"> </w:t>
      </w:r>
      <w:r>
        <w:t xml:space="preserve">equation:</w:t>
      </w:r>
      <w:r>
        <w:t xml:space="preserve"> </w:t>
      </w:r>
      <m:oMath>
        <m:acc>
          <m:accPr>
            <m:chr m:val="̂"/>
          </m:accPr>
          <m:e>
            <m:r>
              <m:t>Y</m:t>
            </m:r>
          </m:e>
        </m:acc>
        <m:r>
          <m:rPr>
            <m:sty m:val="p"/>
          </m:rPr>
          <m:t>=</m:t>
        </m:r>
        <m:r>
          <m:t>a</m:t>
        </m:r>
        <m:r>
          <m:rPr>
            <m:sty m:val="p"/>
          </m:rPr>
          <m:t>+</m:t>
        </m:r>
        <m:r>
          <m:t>b</m:t>
        </m:r>
        <m:r>
          <m:t>X</m:t>
        </m:r>
      </m:oMath>
      <w:r>
        <w:t xml:space="preserve">, where a estimates α and b estimates β.</w:t>
      </w:r>
    </w:p>
    <w:p>
      <w:pPr>
        <w:pStyle w:val="BodyText"/>
      </w:pPr>
      <w:r>
        <w:rPr>
          <w:b/>
          <w:bCs/>
        </w:rPr>
        <w:t xml:space="preserve">Method of least squares:</w:t>
      </w:r>
      <w:r>
        <w:t xml:space="preserve"> </w:t>
      </w:r>
      <w:r>
        <w:t xml:space="preserve">of all possible lines, take the one that makes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as small as possible — the sum of the squared</w:t>
      </w:r>
      <w:r>
        <w:t xml:space="preserve"> </w:t>
      </w:r>
      <w:r>
        <w:rPr>
          <w:b/>
          <w:bCs/>
        </w:rPr>
        <w:t xml:space="preserve">vertical</w:t>
      </w:r>
      <w:r>
        <w:t xml:space="preserve"> </w:t>
      </w:r>
      <w:r>
        <w:t xml:space="preserve">distances.</w:t>
      </w:r>
    </w:p>
    <w:p>
      <w:pPr>
        <w:pStyle w:val="BodyText"/>
      </w:pPr>
      <w:r>
        <w:drawing>
          <wp:inline>
            <wp:extent cx="2093976" cy="5625607"/>
            <wp:effectExtent b="0" l="0" r="0" t="0"/>
            <wp:docPr descr="" title="" id="94" name="Picture"/>
            <a:graphic>
              <a:graphicData uri="http://schemas.openxmlformats.org/drawingml/2006/picture">
                <pic:pic>
                  <pic:nvPicPr>
                    <pic:cNvPr descr="images/clipboard-3360244964.png" id="95" name="Picture"/>
                    <pic:cNvPicPr>
                      <a:picLocks noChangeArrowheads="1" noChangeAspect="1"/>
                    </pic:cNvPicPr>
                  </pic:nvPicPr>
                  <pic:blipFill>
                    <a:blip r:embed="rId93"/>
                    <a:stretch>
                      <a:fillRect/>
                    </a:stretch>
                  </pic:blipFill>
                  <pic:spPr bwMode="auto">
                    <a:xfrm>
                      <a:off x="0" y="0"/>
                      <a:ext cx="2093976" cy="5625607"/>
                    </a:xfrm>
                    <a:prstGeom prst="rect">
                      <a:avLst/>
                    </a:prstGeom>
                    <a:noFill/>
                    <a:ln w="9525">
                      <a:noFill/>
                      <a:headEnd/>
                      <a:tailEnd/>
                    </a:ln>
                  </pic:spPr>
                </pic:pic>
              </a:graphicData>
            </a:graphic>
          </wp:inline>
        </w:drawing>
      </w:r>
    </w:p>
    <w:p>
      <w:pPr>
        <w:pStyle w:val="BodyText"/>
      </w:pPr>
      <w:r>
        <w:t xml:space="preserve">Least squares picks the third one.</w:t>
      </w:r>
    </w:p>
    <w:bookmarkEnd w:id="96"/>
    <w:bookmarkStart w:id="100" w:name="fitting-the-lion-model"/>
    <w:p>
      <w:pPr>
        <w:pStyle w:val="Heading2"/>
      </w:pPr>
      <w:r>
        <w:t xml:space="preserve">Fitting the Lion Model</w:t>
      </w:r>
    </w:p>
    <w:p>
      <w:pPr>
        <w:pStyle w:val="FirstParagraph"/>
      </w:pPr>
      <w:r>
        <w:t xml:space="preserve">Male lions accumulate black pigment on the nose as they age — so nose colour can age a lion in the field without anyone killing it.</w:t>
      </w:r>
    </w:p>
    <w:p>
      <w:pPr>
        <w:pStyle w:val="SourceCode"/>
      </w:pPr>
      <w:r>
        <w:rPr>
          <w:rStyle w:val="NormalTok"/>
        </w:rPr>
        <w:t xml:space="preserve">lion_df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"data/lion_noses.csv"</w:t>
      </w:r>
      <w:r>
        <w:rPr>
          <w:rStyle w:val="NormalTok"/>
        </w:rPr>
        <w:t xml:space="preserve">)</w:t>
      </w:r>
      <w:r>
        <w:br/>
      </w:r>
      <w:r>
        <w:br/>
      </w:r>
      <w:r>
        <w:rPr>
          <w:rStyle w:val="NormalTok"/>
        </w:rPr>
        <w:t xml:space="preserve">lion_model </w:t>
      </w:r>
      <w:r>
        <w:rPr>
          <w:rStyle w:val="OtherTok"/>
        </w:rPr>
        <w:t xml:space="preserve">&lt;-</w:t>
      </w:r>
      <w:r>
        <w:rPr>
          <w:rStyle w:val="NormalTok"/>
        </w:rPr>
        <w:t xml:space="preserve"> </w:t>
      </w:r>
      <w:r>
        <w:rPr>
          <w:rStyle w:val="FunctionTok"/>
        </w:rPr>
        <w:t xml:space="preserve">lm</w:t>
      </w:r>
      <w:r>
        <w:rPr>
          <w:rStyle w:val="NormalTok"/>
        </w:rPr>
        <w:t xml:space="preserve">(age_years </w:t>
      </w:r>
      <w:r>
        <w:rPr>
          <w:rStyle w:val="SpecialCharTok"/>
        </w:rPr>
        <w:t xml:space="preserve">~</w:t>
      </w:r>
      <w:r>
        <w:rPr>
          <w:rStyle w:val="NormalTok"/>
        </w:rPr>
        <w:t xml:space="preserve"> proportion_black,</w:t>
      </w:r>
      <w:r>
        <w:br/>
      </w:r>
      <w:r>
        <w:rPr>
          <w:rStyle w:val="NormalTok"/>
        </w:rPr>
        <w:t xml:space="preserve">                 </w:t>
      </w:r>
      <w:r>
        <w:rPr>
          <w:rStyle w:val="AttributeTok"/>
        </w:rPr>
        <w:t xml:space="preserve">data =</w:t>
      </w:r>
      <w:r>
        <w:rPr>
          <w:rStyle w:val="NormalTok"/>
        </w:rPr>
        <w:t xml:space="preserve"> lion_df)</w:t>
      </w:r>
      <w:r>
        <w:br/>
      </w:r>
      <w:r>
        <w:rPr>
          <w:rStyle w:val="FunctionTok"/>
        </w:rPr>
        <w:t xml:space="preserve">coef</w:t>
      </w:r>
      <w:r>
        <w:rPr>
          <w:rStyle w:val="NormalTok"/>
        </w:rPr>
        <w:t xml:space="preserve">(lion_model)</w:t>
      </w:r>
    </w:p>
    <w:p>
      <w:pPr>
        <w:pStyle w:val="SourceCode"/>
      </w:pPr>
      <w:r>
        <w:rPr>
          <w:rStyle w:val="VerbatimChar"/>
        </w:rPr>
        <w:t xml:space="preserve">     (Intercept) proportion_black </w:t>
      </w:r>
      <w:r>
        <w:br/>
      </w:r>
      <w:r>
        <w:rPr>
          <w:rStyle w:val="VerbatimChar"/>
        </w:rPr>
        <w:t xml:space="preserve">       0.8790062       10.6471194 </w:t>
      </w:r>
    </w:p>
    <w:p>
      <w:pPr>
        <w:pStyle w:val="FirstParagraph"/>
      </w:pPr>
      <w:r>
        <w:t xml:space="preserve">Read the formula as</w:t>
      </w:r>
      <w:r>
        <w:t xml:space="preserve"> </w:t>
      </w:r>
      <w:r>
        <w:rPr>
          <w:b/>
          <w:bCs/>
        </w:rPr>
        <w:t xml:space="preserve">response ~ predictor</w:t>
      </w:r>
      <w:r>
        <w:t xml:space="preserve">.</w:t>
      </w:r>
    </w:p>
    <w:p>
      <w:pPr>
        <w:pStyle w:val="BodyText"/>
      </w:pPr>
      <w:r>
        <w:drawing>
          <wp:inline>
            <wp:extent cx="3486341" cy="3119357"/>
            <wp:effectExtent b="0" l="0" r="0" t="0"/>
            <wp:docPr descr="" title="" id="98" name="Picture"/>
            <a:graphic>
              <a:graphicData uri="http://schemas.openxmlformats.org/drawingml/2006/picture">
                <pic:pic>
                  <pic:nvPicPr>
                    <pic:cNvPr descr="correlation_linear_models_lecture_files/figure-docx/correlation-linear-models-16-1.png" id="99" name="Picture"/>
                    <pic:cNvPicPr>
                      <a:picLocks noChangeArrowheads="1" noChangeAspect="1"/>
                    </pic:cNvPicPr>
                  </pic:nvPicPr>
                  <pic:blipFill>
                    <a:blip r:embed="rId97"/>
                    <a:stretch>
                      <a:fillRect/>
                    </a:stretch>
                  </pic:blipFill>
                  <pic:spPr bwMode="auto">
                    <a:xfrm>
                      <a:off x="0" y="0"/>
                      <a:ext cx="3486341" cy="3119357"/>
                    </a:xfrm>
                    <a:prstGeom prst="rect">
                      <a:avLst/>
                    </a:prstGeom>
                    <a:noFill/>
                    <a:ln w="9525">
                      <a:noFill/>
                      <a:headEnd/>
                      <a:tailEnd/>
                    </a:ln>
                  </pic:spPr>
                </pic:pic>
              </a:graphicData>
            </a:graphic>
          </wp:inline>
        </w:drawing>
      </w:r>
    </w:p>
    <w:bookmarkEnd w:id="100"/>
    <w:bookmarkStart w:id="103" w:name="reading-the-model-output"/>
    <w:p>
      <w:pPr>
        <w:pStyle w:val="Heading2"/>
      </w:pPr>
      <w:r>
        <w:t xml:space="preserve">Reading the Model Output</w:t>
      </w:r>
    </w:p>
    <w:p>
      <w:pPr>
        <w:pStyle w:val="SourceCode"/>
      </w:pPr>
      <w:r>
        <w:rPr>
          <w:rStyle w:val="FunctionTok"/>
        </w:rPr>
        <w:t xml:space="preserve">summary</w:t>
      </w:r>
      <w:r>
        <w:rPr>
          <w:rStyle w:val="NormalTok"/>
        </w:rPr>
        <w:t xml:space="preserve">(lion_model)</w:t>
      </w:r>
    </w:p>
    <w:p>
      <w:pPr>
        <w:pStyle w:val="SourceCode"/>
      </w:pPr>
      <w:r>
        <w:br/>
      </w:r>
      <w:r>
        <w:rPr>
          <w:rStyle w:val="VerbatimChar"/>
        </w:rPr>
        <w:t xml:space="preserve">Call:</w:t>
      </w:r>
      <w:r>
        <w:br/>
      </w:r>
      <w:r>
        <w:rPr>
          <w:rStyle w:val="VerbatimChar"/>
        </w:rPr>
        <w:t xml:space="preserve">lm(formula = age_years ~ proportion_black, data = lion_df)</w:t>
      </w:r>
      <w:r>
        <w:br/>
      </w:r>
      <w:r>
        <w:br/>
      </w:r>
      <w:r>
        <w:rPr>
          <w:rStyle w:val="VerbatimChar"/>
        </w:rPr>
        <w:t xml:space="preserve">Residuals:</w:t>
      </w:r>
      <w:r>
        <w:br/>
      </w:r>
      <w:r>
        <w:rPr>
          <w:rStyle w:val="VerbatimChar"/>
        </w:rPr>
        <w:t xml:space="preserve">    Min      1Q  Median      3Q     Max </w:t>
      </w:r>
      <w:r>
        <w:br/>
      </w:r>
      <w:r>
        <w:rPr>
          <w:rStyle w:val="VerbatimChar"/>
        </w:rPr>
        <w:t xml:space="preserve">-2.5449 -1.1117 -0.5285  0.9635  4.3421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0.8790     0.5688   1.545    0.133    </w:t>
      </w:r>
      <w:r>
        <w:br/>
      </w:r>
      <w:r>
        <w:rPr>
          <w:rStyle w:val="VerbatimChar"/>
        </w:rPr>
        <w:t xml:space="preserve">proportion_black  10.6471     1.5095   7.053 7.68e-08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1.669 on 30 degrees of freedom</w:t>
      </w:r>
      <w:r>
        <w:br/>
      </w:r>
      <w:r>
        <w:rPr>
          <w:rStyle w:val="VerbatimChar"/>
        </w:rPr>
        <w:t xml:space="preserve">Multiple R-squared:  0.6238,    Adjusted R-squared:  0.6113 </w:t>
      </w:r>
      <w:r>
        <w:br/>
      </w:r>
      <w:r>
        <w:rPr>
          <w:rStyle w:val="VerbatimChar"/>
        </w:rPr>
        <w:t xml:space="preserve">F-statistic: 49.75 on 1 and 30 DF,  p-value: 7.677e-08</w:t>
      </w:r>
    </w:p>
    <w:p>
      <w:pPr>
        <w:pStyle w:val="FirstParagraph"/>
      </w:pPr>
      <m:oMathPara>
        <m:oMathParaPr>
          <m:jc m:val="center"/>
        </m:oMathParaPr>
        <m:oMath>
          <m:acc>
            <m:accPr>
              <m:chr m:val="̂"/>
            </m:accPr>
            <m:e>
              <m:r>
                <m:rPr>
                  <m:nor/>
                  <m:sty m:val="p"/>
                </m:rPr>
                <m:t>age</m:t>
              </m:r>
            </m:e>
          </m:acc>
          <m:r>
            <m:rPr>
              <m:sty m:val="p"/>
            </m:rPr>
            <m:t>=</m:t>
          </m:r>
          <m:r>
            <m:t>0.88</m:t>
          </m:r>
          <m:r>
            <m:rPr>
              <m:sty m:val="p"/>
            </m:rPr>
            <m:t>+</m:t>
          </m:r>
          <m:r>
            <m:t>10.65</m:t>
          </m:r>
          <m:r>
            <m:rPr>
              <m:sty m:val="p"/>
            </m:rPr>
            <m:t>×</m:t>
          </m:r>
          <m:r>
            <m:rPr>
              <m:nor/>
              <m:sty m:val="p"/>
            </m:rPr>
            <m:t>prop. black</m:t>
          </m:r>
        </m:oMath>
      </m:oMathPara>
    </w:p>
    <w:p>
      <w:pPr>
        <w:pStyle w:val="Compact"/>
        <w:numPr>
          <w:ilvl w:val="0"/>
          <w:numId w:val="1019"/>
        </w:numPr>
      </w:pPr>
      <w:r>
        <w:rPr>
          <w:b/>
          <w:bCs/>
        </w:rPr>
        <w:t xml:space="preserve">Estimate</w:t>
      </w:r>
      <w:r>
        <w:t xml:space="preserve"> </w:t>
      </w:r>
      <w:r>
        <w:t xml:space="preserve">— the intercept and the slope</w:t>
      </w:r>
    </w:p>
    <w:p>
      <w:pPr>
        <w:pStyle w:val="Compact"/>
        <w:numPr>
          <w:ilvl w:val="0"/>
          <w:numId w:val="1019"/>
        </w:numPr>
      </w:pPr>
      <w:r>
        <w:rPr>
          <w:b/>
          <w:bCs/>
        </w:rPr>
        <w:t xml:space="preserve">Std. Error</w:t>
      </w:r>
      <w:r>
        <w:t xml:space="preserve"> </w:t>
      </w:r>
      <w:r>
        <w:t xml:space="preserve">— how precisely each is pinned down</w:t>
      </w:r>
    </w:p>
    <w:p>
      <w:pPr>
        <w:pStyle w:val="Compact"/>
        <w:numPr>
          <w:ilvl w:val="0"/>
          <w:numId w:val="1019"/>
        </w:numPr>
      </w:pPr>
      <w:r>
        <w:rPr>
          <w:b/>
          <w:bCs/>
        </w:rPr>
        <w:t xml:space="preserve">t value</w:t>
      </w:r>
      <w:r>
        <w:t xml:space="preserve"> </w:t>
      </w:r>
      <w:r>
        <w:t xml:space="preserve">— estimate ÷ SE, testing H₀: β = 0</w:t>
      </w:r>
    </w:p>
    <w:p>
      <w:pPr>
        <w:pStyle w:val="Compact"/>
        <w:numPr>
          <w:ilvl w:val="0"/>
          <w:numId w:val="1019"/>
        </w:numPr>
      </w:pPr>
      <w:r>
        <w:rPr>
          <w:b/>
          <w:bCs/>
        </w:rPr>
        <w:t xml:space="preserve">Multiple R-squared</w:t>
      </w:r>
      <w:r>
        <w:t xml:space="preserve"> </w:t>
      </w:r>
      <w:r>
        <w:t xml:space="preserve">= 0.624 — the share of variation in age explained by nose colour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Positron.app/Contents/Resources/app/quarto/share/formats/docx/note.png" id="10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Notice</w:t>
            </w:r>
          </w:p>
          <w:p>
            <w:pPr>
              <w:pStyle w:val="BodyText"/>
            </w:pPr>
            <w:pPr>
              <w:spacing w:after="16"/>
            </w:pPr>
            <w:r>
              <w:t xml:space="preserve">Correlating these same two variables and squaring r gives the</w:t>
            </w:r>
            <w:r>
              <w:t xml:space="preserve"> </w:t>
            </w:r>
            <w:r>
              <w:rPr>
                <w:i/>
                <w:iCs/>
              </w:rPr>
              <w:t xml:space="preserve">same</w:t>
            </w:r>
            <w:r>
              <w:t xml:space="preserve"> </w:t>
            </w:r>
            <w:r>
              <w:t xml:space="preserve">0.624. Hold that thought — Part 5 explains why.</w:t>
            </w:r>
          </w:p>
          <w:p/>
        </w:tc>
      </w:tr>
    </w:tbl>
    <w:bookmarkEnd w:id="103"/>
    <w:bookmarkStart w:id="108" w:name="decide-what-the-slope-and-intercept-say"/>
    <w:p>
      <w:pPr>
        <w:pStyle w:val="Heading2"/>
      </w:pPr>
      <w:r>
        <w:t xml:space="preserve">🗳️ DECIDE · What the Slope and Intercept Say</w:t>
      </w:r>
    </w:p>
    <w:p>
      <w:pPr>
        <w:pStyle w:val="FirstParagraph"/>
      </w:pPr>
      <w:r>
        <w:t xml:space="preserve">The fitted line is</w:t>
      </w:r>
      <w:r>
        <w:t xml:space="preserve"> </w:t>
      </w:r>
      <m:oMath>
        <m:acc>
          <m:accPr>
            <m:chr m:val="̂"/>
          </m:accPr>
          <m:e>
            <m:r>
              <m:rPr>
                <m:nor/>
                <m:sty m:val="p"/>
              </m:rPr>
              <m:t>age</m:t>
            </m:r>
          </m:e>
        </m:acc>
        <m:r>
          <m:rPr>
            <m:sty m:val="p"/>
          </m:rPr>
          <m:t>=</m:t>
        </m:r>
        <m:r>
          <m:t>0.88</m:t>
        </m:r>
        <m:r>
          <m:rPr>
            <m:sty m:val="p"/>
          </m:rPr>
          <m:t>+</m:t>
        </m:r>
        <m:r>
          <m:t>10.65</m:t>
        </m:r>
        <m:r>
          <m:rPr>
            <m:sty m:val="p"/>
          </m:rPr>
          <m:t>×</m:t>
        </m:r>
        <m:r>
          <m:rPr>
            <m:nor/>
            <m:sty m:val="p"/>
          </m:rPr>
          <m:t>prop. black</m:t>
        </m:r>
      </m:oMath>
      <w:r>
        <w:t xml:space="preserve">.</w:t>
      </w:r>
    </w:p>
    <w:p>
      <w:pPr>
        <w:pStyle w:val="BodyText"/>
      </w:pPr>
      <w:r>
        <w:rPr>
          <w:b/>
          <w:bCs/>
        </w:rPr>
        <w:t xml:space="preserve">Which statement is correct?</w:t>
      </w:r>
    </w:p>
    <w:p>
      <w:pPr>
        <w:pStyle w:val="BodyText"/>
      </w:pPr>
      <w:r>
        <w:rPr>
          <w:b/>
          <w:bCs/>
        </w:rPr>
        <w:t xml:space="preserve">(a)</w:t>
      </w:r>
      <w:r>
        <w:t xml:space="preserve"> </w:t>
      </w:r>
      <w:r>
        <w:t xml:space="preserve">A lion’s nose darkens by 10.65 units for every year it ages</w:t>
      </w:r>
    </w:p>
    <w:p>
      <w:pPr>
        <w:pStyle w:val="BodyText"/>
      </w:pPr>
      <w:r>
        <w:rPr>
          <w:b/>
          <w:bCs/>
        </w:rPr>
        <w:t xml:space="preserve">(b)</w:t>
      </w:r>
      <w:r>
        <w:t xml:space="preserve"> </w:t>
      </w:r>
      <w:r>
        <w:t xml:space="preserve">Going from a nose 10% black to one 20% black predicts about</w:t>
      </w:r>
      <w:r>
        <w:t xml:space="preserve"> </w:t>
      </w:r>
      <w:r>
        <w:rPr>
          <w:b/>
          <w:bCs/>
        </w:rPr>
        <w:t xml:space="preserve">1.06 more years</w:t>
      </w:r>
      <w:r>
        <w:t xml:space="preserve"> </w:t>
      </w:r>
      <w:r>
        <w:t xml:space="preserve">of age</w:t>
      </w:r>
    </w:p>
    <w:p>
      <w:pPr>
        <w:pStyle w:val="BodyText"/>
      </w:pPr>
      <w:r>
        <w:rPr>
          <w:b/>
          <w:bCs/>
        </w:rPr>
        <w:t xml:space="preserve">(c)</w:t>
      </w:r>
      <w:r>
        <w:t xml:space="preserve"> </w:t>
      </w:r>
      <w:r>
        <w:t xml:space="preserve">A newborn lion is predicted to be 0.88 years old, so the model is wrong</w:t>
      </w:r>
    </w:p>
    <w:p>
      <w:pPr>
        <w:pStyle w:val="BodyText"/>
      </w:pPr>
      <w:r>
        <w:rPr>
          <w:b/>
          <w:bCs/>
        </w:rPr>
        <w:t xml:space="preserve">(d)</w:t>
      </w:r>
      <w:r>
        <w:t xml:space="preserve"> </w:t>
      </w:r>
      <w:r>
        <w:t xml:space="preserve">62.4% of lions are aged correctly by this equation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Positron.app/Contents/Resources/app/quarto/share/formats/docx/warning.png" id="10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Write your letter down, then vote.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Applications/Positron.app/Contents/Resources/app/quarto/share/formats/docx/note.png" id="10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Ask yourself</w:t>
            </w:r>
          </w:p>
          <w:p>
            <w:pPr>
              <w:pStyle w:val="BodyText"/>
            </w:pPr>
            <w:r>
              <w:rPr>
                <w:i/>
                <w:iCs/>
              </w:rPr>
              <w:t xml:space="preserve">What are the units on this slope?</w:t>
            </w:r>
          </w:p>
          <w:p>
            <w:pPr>
              <w:pStyle w:val="BodyText"/>
            </w:pPr>
            <w:pPr>
              <w:spacing w:after="16"/>
            </w:pPr>
            <w:r>
              <w:t xml:space="preserve">A slope is always</w:t>
            </w:r>
            <w:r>
              <w:t xml:space="preserve"> </w:t>
            </w:r>
            <w:r>
              <w:rPr>
                <w:b/>
                <w:bCs/>
              </w:rPr>
              <w:t xml:space="preserve">units of Y per one unit of X</w:t>
            </w:r>
            <w:r>
              <w:t xml:space="preserve"> </w:t>
            </w:r>
            <w:r>
              <w:t xml:space="preserve">— and here one unit of X is the whole range, from a clean nose to a fully black one.</w:t>
            </w:r>
          </w:p>
          <w:p/>
        </w:tc>
      </w:tr>
    </w:tbl>
    <w:bookmarkEnd w:id="108"/>
    <w:bookmarkStart w:id="116" w:name="slope-and-intercept-in-words"/>
    <w:p>
      <w:pPr>
        <w:pStyle w:val="Heading2"/>
      </w:pPr>
      <w:r>
        <w:t xml:space="preserve">Slope and Intercept, in Words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Applications/Positron.app/Contents/Resources/app/quarto/share/formats/docx/important.png" id="11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(b).</w:t>
            </w:r>
          </w:p>
          <w:p>
            <w:pPr>
              <w:pStyle w:val="BodyText"/>
            </w:pPr>
            <w:r>
              <w:t xml:space="preserve">The slope is</w:t>
            </w:r>
            <w:r>
              <w:t xml:space="preserve"> </w:t>
            </w:r>
            <w:r>
              <w:rPr>
                <w:b/>
                <w:bCs/>
              </w:rPr>
              <w:t xml:space="preserve">10.65 years per unit of proportion black</w:t>
            </w:r>
            <w:r>
              <w:t xml:space="preserve">, and one unit is the entire 0-to-1 range. A 0.1 change in blackness therefore predicts about</w:t>
            </w:r>
            <w:r>
              <w:t xml:space="preserve"> </w:t>
            </w:r>
            <w:r>
              <w:rPr>
                <w:b/>
                <w:bCs/>
              </w:rPr>
              <w:t xml:space="preserve">1.06 years</w:t>
            </w:r>
            <w:r>
              <w:t xml:space="preserve">.</w:t>
            </w:r>
          </w:p>
          <w:p>
            <w:pPr>
              <w:pStyle w:val="BodyText"/>
            </w:pPr>
            <w:r>
              <w:rPr>
                <w:b/>
                <w:bCs/>
              </w:rPr>
              <w:t xml:space="preserve">(a)</w:t>
            </w:r>
            <w:r>
              <w:t xml:space="preserve"> </w:t>
            </w:r>
            <w:r>
              <w:t xml:space="preserve">reverses the variables — that is the regression of blackness on age, a different line.</w:t>
            </w:r>
          </w:p>
          <w:p>
            <w:pPr>
              <w:pStyle w:val="BodyText"/>
            </w:pPr>
            <w:r>
              <w:rPr>
                <w:b/>
                <w:bCs/>
              </w:rPr>
              <w:t xml:space="preserve">(c)</w:t>
            </w:r>
            <w:r>
              <w:t xml:space="preserve"> </w:t>
            </w:r>
            <w:r>
              <w:t xml:space="preserve">misreads the intercept: it is 0.88 years at proportion black = 0, and the youngest lion measured was 1.1 years old, so X = 0 sits</w:t>
            </w:r>
            <w:r>
              <w:t xml:space="preserve"> </w:t>
            </w:r>
            <w:r>
              <w:rPr>
                <w:b/>
                <w:bCs/>
              </w:rPr>
              <w:t xml:space="preserve">outside the data</w:t>
            </w:r>
            <w:r>
              <w:t xml:space="preserve">. The intercept anchors the line; it is not a claim about newborns.</w:t>
            </w:r>
          </w:p>
          <w:p>
            <w:pPr>
              <w:pStyle w:val="BodyText"/>
            </w:pPr>
            <w:pPr>
              <w:spacing w:after="16"/>
            </w:pPr>
            <w:r>
              <w:rPr>
                <w:b/>
                <w:bCs/>
              </w:rPr>
              <w:t xml:space="preserve">(d)</w:t>
            </w:r>
            <w:r>
              <w:t xml:space="preserve"> </w:t>
            </w:r>
            <w:r>
              <w:t xml:space="preserve">confuses R² with an accuracy rate. R² is variance explained, not the percentage of lions got right.</w:t>
            </w:r>
          </w:p>
          <w:p/>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Applications/Positron.app/Contents/Resources/app/quarto/share/formats/docx/warning.png" id="11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Extrapolation</w:t>
            </w:r>
          </w:p>
          <w:p>
            <w:pPr>
              <w:pStyle w:val="BodyText"/>
            </w:pPr>
            <w:pPr>
              <w:spacing w:after="16"/>
            </w:pPr>
            <w:r>
              <w:t xml:space="preserve">A fitted line says nothing about X values you never sampled, and the confidence band is</w:t>
            </w:r>
            <w:r>
              <w:t xml:space="preserve"> </w:t>
            </w:r>
            <w:r>
              <w:rPr>
                <w:i/>
                <w:iCs/>
              </w:rPr>
              <w:t xml:space="preserve">widest</w:t>
            </w:r>
            <w:r>
              <w:t xml:space="preserve"> </w:t>
            </w:r>
            <w:r>
              <w:t xml:space="preserve">exactly where you have no data.</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Positron.app/Contents/Resources/app/quarto/share/formats/docx/tip.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The habit to build</w:t>
            </w:r>
          </w:p>
          <w:p>
            <w:pPr>
              <w:pStyle w:val="BodyText"/>
            </w:pPr>
            <w:pPr>
              <w:spacing w:after="16"/>
            </w:pPr>
            <w:r>
              <w:t xml:space="preserve">Write every slope out as a sentence in the units of the data —</w:t>
            </w:r>
            <w:r>
              <w:t xml:space="preserve"> </w:t>
            </w:r>
            <w:r>
              <w:t xml:space="preserve">“for every extra</w:t>
            </w:r>
            <w:r>
              <w:t xml:space="preserve"> </w:t>
            </w:r>
            <w:r>
              <w:rPr>
                <w:b/>
                <w:bCs/>
                <w:i/>
                <w:iCs/>
              </w:rPr>
              <w:t xml:space="preserve">, Y changes by</w:t>
            </w:r>
            <w:r>
              <w:t xml:space="preserve">”</w:t>
            </w:r>
            <w:r>
              <w:t xml:space="preserve"> </w:t>
            </w:r>
            <w:r>
              <w:t xml:space="preserve">— before you write a word about significance.</w:t>
            </w:r>
          </w:p>
          <w:p/>
        </w:tc>
      </w:tr>
    </w:tbl>
    <w:bookmarkEnd w:id="116"/>
    <w:bookmarkStart w:id="119" w:name="X4695d5fb9e4f602d8cd86a1be02a2103916578a"/>
    <w:p>
      <w:pPr>
        <w:pStyle w:val="Heading2"/>
      </w:pPr>
      <w:r>
        <w:t xml:space="preserve">Calculating the Slope and Intercept by Hand</w:t>
      </w:r>
    </w:p>
    <w:p>
      <w:pPr>
        <w:pStyle w:val="FirstParagraph"/>
      </w:pPr>
      <m:oMathPara>
        <m:oMathParaPr>
          <m:jc m:val="center"/>
        </m:oMathParaPr>
        <m:oMath>
          <m:r>
            <m:t>b</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r>
            <m:t>  </m:t>
          </m:r>
          <m:r>
            <m:t>a</m:t>
          </m:r>
          <m:r>
            <m:rPr>
              <m:sty m:val="p"/>
            </m:rPr>
            <m:t>=</m:t>
          </m:r>
          <m:acc>
            <m:accPr>
              <m:chr m:val="‾"/>
            </m:accPr>
            <m:e>
              <m:r>
                <m:t>Y</m:t>
              </m:r>
            </m:e>
          </m:acc>
          <m:r>
            <m:rPr>
              <m:sty m:val="p"/>
            </m:rPr>
            <m:t>−</m:t>
          </m:r>
          <m:r>
            <m:t>b</m:t>
          </m:r>
          <m:acc>
            <m:accPr>
              <m:chr m:val="‾"/>
            </m:accPr>
            <m:e>
              <m:r>
                <m:t>X</m:t>
              </m:r>
            </m:e>
          </m:acc>
        </m:oMath>
      </m:oMathPara>
    </w:p>
    <w:p>
      <w:pPr>
        <w:pStyle w:val="FirstParagraph"/>
      </w:pPr>
      <w:r>
        <w:t xml:space="preserve">The numerator is a</w:t>
      </w:r>
      <w:r>
        <w:t xml:space="preserve"> </w:t>
      </w:r>
      <w:r>
        <w:rPr>
          <w:b/>
          <w:bCs/>
        </w:rPr>
        <w:t xml:space="preserve">sum of cross-products</w:t>
      </w:r>
      <w:r>
        <w:t xml:space="preserve">; the denominator is a</w:t>
      </w:r>
      <w:r>
        <w:t xml:space="preserve"> </w:t>
      </w:r>
      <w:r>
        <w:rPr>
          <w:b/>
          <w:bCs/>
        </w:rPr>
        <w:t xml:space="preserve">sum of squares</w:t>
      </w:r>
      <w:r>
        <w:t xml:space="preserve">. Both are the same kind of quantity the ANOVA table is built from in a moment.</w:t>
      </w:r>
    </w:p>
    <w:p>
      <w:pPr>
        <w:pStyle w:val="SourceCode"/>
      </w:pPr>
      <w:r>
        <w:rPr>
          <w:rStyle w:val="NormalTok"/>
        </w:rPr>
        <w:t xml:space="preserve">x </w:t>
      </w:r>
      <w:r>
        <w:rPr>
          <w:rStyle w:val="OtherTok"/>
        </w:rPr>
        <w:t xml:space="preserve">&lt;-</w:t>
      </w:r>
      <w:r>
        <w:rPr>
          <w:rStyle w:val="NormalTok"/>
        </w:rPr>
        <w:t xml:space="preserve"> lion_df</w:t>
      </w:r>
      <w:r>
        <w:rPr>
          <w:rStyle w:val="SpecialCharTok"/>
        </w:rPr>
        <w:t xml:space="preserve">$</w:t>
      </w:r>
      <w:r>
        <w:rPr>
          <w:rStyle w:val="NormalTok"/>
        </w:rPr>
        <w:t xml:space="preserve">proportion_black</w:t>
      </w:r>
      <w:r>
        <w:br/>
      </w:r>
      <w:r>
        <w:rPr>
          <w:rStyle w:val="NormalTok"/>
        </w:rPr>
        <w:t xml:space="preserve">y </w:t>
      </w:r>
      <w:r>
        <w:rPr>
          <w:rStyle w:val="OtherTok"/>
        </w:rPr>
        <w:t xml:space="preserve">&lt;-</w:t>
      </w:r>
      <w:r>
        <w:rPr>
          <w:rStyle w:val="NormalTok"/>
        </w:rPr>
        <w:t xml:space="preserve"> lion_df</w:t>
      </w:r>
      <w:r>
        <w:rPr>
          <w:rStyle w:val="SpecialCharTok"/>
        </w:rPr>
        <w:t xml:space="preserve">$</w:t>
      </w:r>
      <w:r>
        <w:rPr>
          <w:rStyle w:val="NormalTok"/>
        </w:rPr>
        <w:t xml:space="preserve">age_years</w:t>
      </w:r>
      <w:r>
        <w:br/>
      </w:r>
      <w:r>
        <w:br/>
      </w:r>
      <w:r>
        <w:rPr>
          <w:rStyle w:val="NormalTok"/>
        </w:rPr>
        <w:t xml:space="preserve">b </w:t>
      </w:r>
      <w:r>
        <w:rPr>
          <w:rStyle w:val="OtherTok"/>
        </w:rPr>
        <w:t xml:space="preserve">&lt;-</w:t>
      </w:r>
      <w:r>
        <w:rPr>
          <w:rStyle w:val="NormalTok"/>
        </w:rPr>
        <w:t xml:space="preserve"> </w:t>
      </w:r>
      <w:r>
        <w:rPr>
          <w:rStyle w:val="FunctionTok"/>
        </w:rPr>
        <w:t xml:space="preserve">sum</w:t>
      </w:r>
      <w:r>
        <w:rPr>
          <w:rStyle w:val="NormalTok"/>
        </w:rPr>
        <w:t xml:space="preserve">((x </w:t>
      </w:r>
      <w:r>
        <w:rPr>
          <w:rStyle w:val="SpecialCharTok"/>
        </w:rPr>
        <w:t xml:space="preserve">-</w:t>
      </w:r>
      <w:r>
        <w:rPr>
          <w:rStyle w:val="NormalTok"/>
        </w:rPr>
        <w:t xml:space="preserve"> </w:t>
      </w:r>
      <w:r>
        <w:rPr>
          <w:rStyle w:val="FunctionTok"/>
        </w:rPr>
        <w:t xml:space="preserve">mean</w:t>
      </w:r>
      <w:r>
        <w:rPr>
          <w:rStyle w:val="NormalTok"/>
        </w:rPr>
        <w:t xml:space="preserve">(x)) </w:t>
      </w:r>
      <w:r>
        <w:rPr>
          <w:rStyle w:val="SpecialCharTok"/>
        </w:rPr>
        <w:t xml:space="preserve">*</w:t>
      </w:r>
      <w:r>
        <w:rPr>
          <w:rStyle w:val="NormalTok"/>
        </w:rPr>
        <w:t xml:space="preserve"> (y </w:t>
      </w:r>
      <w:r>
        <w:rPr>
          <w:rStyle w:val="SpecialCharTok"/>
        </w:rPr>
        <w:t xml:space="preserve">-</w:t>
      </w:r>
      <w:r>
        <w:rPr>
          <w:rStyle w:val="NormalTok"/>
        </w:rPr>
        <w:t xml:space="preserve"> </w:t>
      </w:r>
      <w:r>
        <w:rPr>
          <w:rStyle w:val="FunctionTok"/>
        </w:rPr>
        <w:t xml:space="preserve">mean</w:t>
      </w:r>
      <w:r>
        <w:rPr>
          <w:rStyle w:val="NormalTok"/>
        </w:rPr>
        <w:t xml:space="preserve">(y)))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SpecialCharTok"/>
        </w:rPr>
        <w:t xml:space="preserve">-</w:t>
      </w:r>
      <w:r>
        <w:rPr>
          <w:rStyle w:val="NormalTok"/>
        </w:rPr>
        <w:t xml:space="preserve"> </w:t>
      </w:r>
      <w:r>
        <w:rPr>
          <w:rStyle w:val="FunctionTok"/>
        </w:rPr>
        <w:t xml:space="preserve">mean</w:t>
      </w:r>
      <w:r>
        <w:rPr>
          <w:rStyle w:val="NormalTok"/>
        </w:rPr>
        <w:t xml:space="preserve">(x))</w:t>
      </w:r>
      <w:r>
        <w:rPr>
          <w:rStyle w:val="SpecialCharTok"/>
        </w:rPr>
        <w:t xml:space="preserve">^</w:t>
      </w:r>
      <w:r>
        <w:rPr>
          <w:rStyle w:val="DecValTok"/>
        </w:rPr>
        <w:t xml:space="preserve">2</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FunctionTok"/>
        </w:rPr>
        <w:t xml:space="preserve">mean</w:t>
      </w:r>
      <w:r>
        <w:rPr>
          <w:rStyle w:val="NormalTok"/>
        </w:rPr>
        <w:t xml:space="preserve">(y)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mean</w:t>
      </w:r>
      <w:r>
        <w:rPr>
          <w:rStyle w:val="NormalTok"/>
        </w:rPr>
        <w:t xml:space="preserve">(x)</w:t>
      </w:r>
      <w:r>
        <w:br/>
      </w:r>
      <w:r>
        <w:rPr>
          <w:rStyle w:val="FunctionTok"/>
        </w:rPr>
        <w:t xml:space="preserve">c</w:t>
      </w:r>
      <w:r>
        <w:rPr>
          <w:rStyle w:val="NormalTok"/>
        </w:rPr>
        <w:t xml:space="preserve">(</w:t>
      </w:r>
      <w:r>
        <w:rPr>
          <w:rStyle w:val="AttributeTok"/>
        </w:rPr>
        <w:t xml:space="preserve">intercept =</w:t>
      </w:r>
      <w:r>
        <w:rPr>
          <w:rStyle w:val="NormalTok"/>
        </w:rPr>
        <w:t xml:space="preserve"> a, </w:t>
      </w:r>
      <w:r>
        <w:rPr>
          <w:rStyle w:val="AttributeTok"/>
        </w:rPr>
        <w:t xml:space="preserve">slope =</w:t>
      </w:r>
      <w:r>
        <w:rPr>
          <w:rStyle w:val="NormalTok"/>
        </w:rPr>
        <w:t xml:space="preserve"> b)</w:t>
      </w:r>
    </w:p>
    <w:p>
      <w:pPr>
        <w:pStyle w:val="SourceCode"/>
      </w:pPr>
      <w:r>
        <w:rPr>
          <w:rStyle w:val="VerbatimChar"/>
        </w:rPr>
        <w:t xml:space="preserve"> intercept      slope </w:t>
      </w:r>
      <w:r>
        <w:br/>
      </w:r>
      <w:r>
        <w:rPr>
          <w:rStyle w:val="VerbatimChar"/>
        </w:rPr>
        <w:t xml:space="preserve"> 0.8790062 10.6471194 </w:t>
      </w:r>
    </w:p>
    <w:p>
      <w:pPr>
        <w:pStyle w:val="FirstParagraph"/>
      </w:pPr>
      <w:r>
        <w:t xml:space="preserve">Compare that with what</w:t>
      </w:r>
      <w:r>
        <w:t xml:space="preserve"> </w:t>
      </w:r>
      <w:r>
        <w:rPr>
          <w:rStyle w:val="VerbatimChar"/>
        </w:rPr>
        <w:t xml:space="preserve">lm()</w:t>
      </w:r>
      <w:r>
        <w:t xml:space="preserve"> </w:t>
      </w:r>
      <w:r>
        <w:t xml:space="preserve">reported:</w:t>
      </w:r>
    </w:p>
    <w:p>
      <w:pPr>
        <w:pStyle w:val="SourceCode"/>
      </w:pPr>
      <w:r>
        <w:rPr>
          <w:rStyle w:val="FunctionTok"/>
        </w:rPr>
        <w:t xml:space="preserve">coef</w:t>
      </w:r>
      <w:r>
        <w:rPr>
          <w:rStyle w:val="NormalTok"/>
        </w:rPr>
        <w:t xml:space="preserve">(lion_model)</w:t>
      </w:r>
    </w:p>
    <w:p>
      <w:pPr>
        <w:pStyle w:val="SourceCode"/>
      </w:pPr>
      <w:r>
        <w:rPr>
          <w:rStyle w:val="VerbatimChar"/>
        </w:rPr>
        <w:t xml:space="preserve">     (Intercept) proportion_black </w:t>
      </w:r>
      <w:r>
        <w:br/>
      </w:r>
      <w:r>
        <w:rPr>
          <w:rStyle w:val="VerbatimChar"/>
        </w:rPr>
        <w:t xml:space="preserve">       0.8790062       10.6471194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Applications/Positron.app/Contents/Resources/app/quarto/share/formats/docx/note.png" id="11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Same answer, no magic</w:t>
            </w:r>
          </w:p>
          <w:p>
            <w:pPr>
              <w:pStyle w:val="BodyText"/>
            </w:pPr>
            <w:pPr>
              <w:spacing w:after="16"/>
            </w:pPr>
            <w:r>
              <w:rPr>
                <w:rStyle w:val="VerbatimChar"/>
              </w:rPr>
              <w:t xml:space="preserve">lm()</w:t>
            </w:r>
            <w:r>
              <w:t xml:space="preserve"> </w:t>
            </w:r>
            <w:r>
              <w:t xml:space="preserve">is doing this arithmetic. Everything harder than this — multiple predictors, ANOVA, mixed models — is the same idea written in matrix form.</w:t>
            </w:r>
          </w:p>
          <w:p/>
        </w:tc>
      </w:tr>
    </w:tbl>
    <w:bookmarkEnd w:id="119"/>
    <w:bookmarkStart w:id="120" w:name="making-predictions"/>
    <w:p>
      <w:pPr>
        <w:pStyle w:val="Heading2"/>
      </w:pPr>
      <w:r>
        <w:t xml:space="preserve">Making Predictions</w:t>
      </w:r>
    </w:p>
    <w:p>
      <w:pPr>
        <w:pStyle w:val="SourceCode"/>
      </w:pPr>
      <w:r>
        <w:rPr>
          <w:rStyle w:val="NormalTok"/>
        </w:rPr>
        <w:t xml:space="preserve">new_lion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proportion_black =</w:t>
      </w:r>
      <w:r>
        <w:rPr>
          <w:rStyle w:val="NormalTok"/>
        </w:rPr>
        <w:t xml:space="preserve"> </w:t>
      </w:r>
      <w:r>
        <w:rPr>
          <w:rStyle w:val="FloatTok"/>
        </w:rPr>
        <w:t xml:space="preserve">0.50</w:t>
      </w:r>
      <w:r>
        <w:rPr>
          <w:rStyle w:val="NormalTok"/>
        </w:rPr>
        <w:t xml:space="preserve">)</w:t>
      </w:r>
      <w:r>
        <w:br/>
      </w:r>
      <w:r>
        <w:br/>
      </w:r>
      <w:r>
        <w:rPr>
          <w:rStyle w:val="FunctionTok"/>
        </w:rPr>
        <w:t xml:space="preserve">predict</w:t>
      </w:r>
      <w:r>
        <w:rPr>
          <w:rStyle w:val="NormalTok"/>
        </w:rPr>
        <w:t xml:space="preserve">(lion_model, new_lion, </w:t>
      </w:r>
      <w:r>
        <w:rPr>
          <w:rStyle w:val="AttributeTok"/>
        </w:rPr>
        <w:t xml:space="preserve">interval =</w:t>
      </w:r>
      <w:r>
        <w:rPr>
          <w:rStyle w:val="NormalTok"/>
        </w:rPr>
        <w:t xml:space="preserve"> </w:t>
      </w:r>
      <w:r>
        <w:rPr>
          <w:rStyle w:val="StringTok"/>
        </w:rPr>
        <w:t xml:space="preserve">"confidence"</w:t>
      </w:r>
      <w:r>
        <w:rPr>
          <w:rStyle w:val="NormalTok"/>
        </w:rPr>
        <w:t xml:space="preserve">)</w:t>
      </w:r>
    </w:p>
    <w:p>
      <w:pPr>
        <w:pStyle w:val="SourceCode"/>
      </w:pPr>
      <w:r>
        <w:rPr>
          <w:rStyle w:val="VerbatimChar"/>
        </w:rPr>
        <w:t xml:space="preserve">       fit      lwr     upr</w:t>
      </w:r>
      <w:r>
        <w:br/>
      </w:r>
      <w:r>
        <w:rPr>
          <w:rStyle w:val="VerbatimChar"/>
        </w:rPr>
        <w:t xml:space="preserve">1 6.202566 5.388042 7.01709</w:t>
      </w:r>
    </w:p>
    <w:p>
      <w:pPr>
        <w:pStyle w:val="SourceCode"/>
      </w:pPr>
      <w:r>
        <w:rPr>
          <w:rStyle w:val="FunctionTok"/>
        </w:rPr>
        <w:t xml:space="preserve">predict</w:t>
      </w:r>
      <w:r>
        <w:rPr>
          <w:rStyle w:val="NormalTok"/>
        </w:rPr>
        <w:t xml:space="preserve">(lion_model, new_lion, </w:t>
      </w:r>
      <w:r>
        <w:rPr>
          <w:rStyle w:val="AttributeTok"/>
        </w:rPr>
        <w:t xml:space="preserve">interval =</w:t>
      </w:r>
      <w:r>
        <w:rPr>
          <w:rStyle w:val="NormalTok"/>
        </w:rPr>
        <w:t xml:space="preserve"> </w:t>
      </w:r>
      <w:r>
        <w:rPr>
          <w:rStyle w:val="StringTok"/>
        </w:rPr>
        <w:t xml:space="preserve">"prediction"</w:t>
      </w:r>
      <w:r>
        <w:rPr>
          <w:rStyle w:val="NormalTok"/>
        </w:rPr>
        <w:t xml:space="preserve">)</w:t>
      </w:r>
    </w:p>
    <w:p>
      <w:pPr>
        <w:pStyle w:val="SourceCode"/>
      </w:pPr>
      <w:r>
        <w:rPr>
          <w:rStyle w:val="VerbatimChar"/>
        </w:rPr>
        <w:t xml:space="preserve">       fit      lwr     upr</w:t>
      </w:r>
      <w:r>
        <w:br/>
      </w:r>
      <w:r>
        <w:rPr>
          <w:rStyle w:val="VerbatimChar"/>
        </w:rPr>
        <w:t xml:space="preserve">1 6.202566 2.698512 9.70662</w:t>
      </w:r>
    </w:p>
    <w:p>
      <w:pPr>
        <w:pStyle w:val="FirstParagraph"/>
      </w:pPr>
      <w:r>
        <w:t xml:space="preserve">Both intervals sit on the same predicted age, and answer different questions:</w:t>
      </w:r>
    </w:p>
    <w:p>
      <w:pPr>
        <w:pStyle w:val="Compact"/>
        <w:numPr>
          <w:ilvl w:val="0"/>
          <w:numId w:val="1020"/>
        </w:numPr>
      </w:pPr>
      <w:r>
        <w:rPr>
          <w:b/>
          <w:bCs/>
        </w:rPr>
        <w:t xml:space="preserve">Confidence interval</w:t>
      </w:r>
      <w:r>
        <w:t xml:space="preserve"> </w:t>
      </w:r>
      <w:r>
        <w:t xml:space="preserve">— where the</w:t>
      </w:r>
      <w:r>
        <w:t xml:space="preserve"> </w:t>
      </w:r>
      <w:r>
        <w:rPr>
          <w:i/>
          <w:iCs/>
        </w:rPr>
        <w:t xml:space="preserve">mean</w:t>
      </w:r>
      <w:r>
        <w:t xml:space="preserve"> </w:t>
      </w:r>
      <w:r>
        <w:t xml:space="preserve">age of all lions with 50% black noses lies</w:t>
      </w:r>
    </w:p>
    <w:p>
      <w:pPr>
        <w:pStyle w:val="Compact"/>
        <w:numPr>
          <w:ilvl w:val="0"/>
          <w:numId w:val="1020"/>
        </w:numPr>
      </w:pPr>
      <w:r>
        <w:rPr>
          <w:b/>
          <w:bCs/>
        </w:rPr>
        <w:t xml:space="preserve">Prediction interval</w:t>
      </w:r>
      <w:r>
        <w:t xml:space="preserve"> </w:t>
      </w:r>
      <w:r>
        <w:t xml:space="preserve">— where a</w:t>
      </w:r>
      <w:r>
        <w:t xml:space="preserve"> </w:t>
      </w:r>
      <w:r>
        <w:rPr>
          <w:i/>
          <w:iCs/>
        </w:rPr>
        <w:t xml:space="preserve">single</w:t>
      </w:r>
      <w:r>
        <w:t xml:space="preserve"> </w:t>
      </w:r>
      <w:r>
        <w:t xml:space="preserve">new lion’s age lies</w:t>
      </w:r>
    </w:p>
    <w:p>
      <w:pPr>
        <w:pStyle w:val="FirstParagraph"/>
      </w:pPr>
      <w:r>
        <w:t xml:space="preserve">The prediction interval is always wider: it carries the scatter of individual lions</w:t>
      </w:r>
      <w:r>
        <w:t xml:space="preserve"> </w:t>
      </w:r>
      <w:r>
        <w:rPr>
          <w:b/>
          <w:bCs/>
        </w:rPr>
        <w:t xml:space="preserve">plus</w:t>
      </w:r>
      <w:r>
        <w:t xml:space="preserve"> </w:t>
      </w:r>
      <w:r>
        <w:t xml:space="preserve">the uncertainty in the line itself.</w:t>
      </w:r>
    </w:p>
    <w:p>
      <w:pPr>
        <w:pStyle w:val="BodyText"/>
      </w:pPr>
      <w:r>
        <w:t xml:space="preserve">Both are narrowest at</w:t>
      </w:r>
      <w:r>
        <w:t xml:space="preserve"> </w:t>
      </w:r>
      <m:oMath>
        <m:acc>
          <m:accPr>
            <m:chr m:val="‾"/>
          </m:accPr>
          <m:e>
            <m:r>
              <m:t>X</m:t>
            </m:r>
          </m:e>
        </m:acc>
      </m:oMath>
      <w:r>
        <w:t xml:space="preserve"> </w:t>
      </w:r>
      <w:r>
        <w:t xml:space="preserve">and flare out toward the edges of the data.</w:t>
      </w:r>
    </w:p>
    <w:bookmarkEnd w:id="120"/>
    <w:bookmarkStart w:id="124" w:name="X36f3b6af79745dd71cfa849cba809b6d62922e4"/>
    <w:p>
      <w:pPr>
        <w:pStyle w:val="Heading2"/>
      </w:pPr>
      <w:r>
        <w:t xml:space="preserve">Example 17.3 · Prairie Biodiversity and Stability</w:t>
      </w:r>
    </w:p>
    <w:p>
      <w:pPr>
        <w:pStyle w:val="FirstParagraph"/>
      </w:pPr>
      <w:r>
        <w:t xml:space="preserve">Tilman et al. (2006): does a more diverse plant community produce</w:t>
      </w:r>
      <w:r>
        <w:t xml:space="preserve"> </w:t>
      </w:r>
      <w:r>
        <w:rPr>
          <w:b/>
          <w:bCs/>
        </w:rPr>
        <w:t xml:space="preserve">more stable</w:t>
      </w:r>
      <w:r>
        <w:t xml:space="preserve"> </w:t>
      </w:r>
      <w:r>
        <w:t xml:space="preserve">biomass? 161 plots, seeded with 1 to 16 species.</w:t>
      </w:r>
    </w:p>
    <w:p>
      <w:pPr>
        <w:pStyle w:val="SourceCode"/>
      </w:pPr>
      <w:r>
        <w:rPr>
          <w:rStyle w:val="NormalTok"/>
        </w:rPr>
        <w:t xml:space="preserve">prairie_df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"data/prairie_stability.csv"</w:t>
      </w:r>
      <w:r>
        <w:rPr>
          <w:rStyle w:val="NormalTok"/>
        </w:rPr>
        <w:t xml:space="preserve">)</w:t>
      </w:r>
      <w:r>
        <w:br/>
      </w:r>
      <w:r>
        <w:br/>
      </w:r>
      <w:r>
        <w:rPr>
          <w:rStyle w:val="NormalTok"/>
        </w:rPr>
        <w:t xml:space="preserve">prairie_model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(biomass_stability) </w:t>
      </w:r>
      <w:r>
        <w:rPr>
          <w:rStyle w:val="SpecialCharTok"/>
        </w:rPr>
        <w:t xml:space="preserve">~</w:t>
      </w:r>
      <w:r>
        <w:rPr>
          <w:rStyle w:val="NormalTok"/>
        </w:rPr>
        <w:t xml:space="preserve"> species_number,</w:t>
      </w:r>
      <w:r>
        <w:br/>
      </w:r>
      <w:r>
        <w:rPr>
          <w:rStyle w:val="NormalTok"/>
        </w:rPr>
        <w:t xml:space="preserve">                    </w:t>
      </w:r>
      <w:r>
        <w:rPr>
          <w:rStyle w:val="AttributeTok"/>
        </w:rPr>
        <w:t xml:space="preserve">data =</w:t>
      </w:r>
      <w:r>
        <w:rPr>
          <w:rStyle w:val="NormalTok"/>
        </w:rPr>
        <w:t xml:space="preserve"> prairie_df)</w:t>
      </w:r>
      <w:r>
        <w:br/>
      </w:r>
      <w:r>
        <w:rPr>
          <w:rStyle w:val="FunctionTok"/>
        </w:rPr>
        <w:t xml:space="preserve">summary</w:t>
      </w:r>
      <w:r>
        <w:rPr>
          <w:rStyle w:val="NormalTok"/>
        </w:rPr>
        <w:t xml:space="preserve">(prairie_model)</w:t>
      </w:r>
      <w:r>
        <w:rPr>
          <w:rStyle w:val="SpecialCharTok"/>
        </w:rPr>
        <w:t xml:space="preserve">$</w:t>
      </w:r>
      <w:r>
        <w:rPr>
          <w:rStyle w:val="NormalTok"/>
        </w:rPr>
        <w:t xml:space="preserve">coefficients</w:t>
      </w:r>
    </w:p>
    <w:p>
      <w:pPr>
        <w:pStyle w:val="SourceCode"/>
      </w:pPr>
      <w:r>
        <w:rPr>
          <w:rStyle w:val="VerbatimChar"/>
        </w:rPr>
        <w:t xml:space="preserve">                Estimate  Std. Error   t value     Pr(&gt;|t|)</w:t>
      </w:r>
      <w:r>
        <w:br/>
      </w:r>
      <w:r>
        <w:rPr>
          <w:rStyle w:val="VerbatimChar"/>
        </w:rPr>
        <w:t xml:space="preserve">(Intercept)    1.1982943 0.041298043 29.015766 2.075490e-65</w:t>
      </w:r>
      <w:r>
        <w:br/>
      </w:r>
      <w:r>
        <w:rPr>
          <w:rStyle w:val="VerbatimChar"/>
        </w:rPr>
        <w:t xml:space="preserve">species_number 0.0329259 0.004883691  6.742012 2.733315e-10</w:t>
      </w:r>
    </w:p>
    <w:p>
      <w:pPr>
        <w:pStyle w:val="FirstParagraph"/>
      </w:pPr>
      <w:r>
        <w:drawing>
          <wp:inline>
            <wp:extent cx="2935866" cy="2752374"/>
            <wp:effectExtent b="0" l="0" r="0" t="0"/>
            <wp:docPr descr="" title="" id="122" name="Picture"/>
            <a:graphic>
              <a:graphicData uri="http://schemas.openxmlformats.org/drawingml/2006/picture">
                <pic:pic>
                  <pic:nvPicPr>
                    <pic:cNvPr descr="correlation_linear_models_lecture_files/figure-docx/correlation-linear-models-22-1.png" id="123" name="Picture"/>
                    <pic:cNvPicPr>
                      <a:picLocks noChangeArrowheads="1" noChangeAspect="1"/>
                    </pic:cNvPicPr>
                  </pic:nvPicPr>
                  <pic:blipFill>
                    <a:blip r:embed="rId121"/>
                    <a:stretch>
                      <a:fillRect/>
                    </a:stretch>
                  </pic:blipFill>
                  <pic:spPr bwMode="auto">
                    <a:xfrm>
                      <a:off x="0" y="0"/>
                      <a:ext cx="2935866" cy="2752374"/>
                    </a:xfrm>
                    <a:prstGeom prst="rect">
                      <a:avLst/>
                    </a:prstGeom>
                    <a:noFill/>
                    <a:ln w="9525">
                      <a:noFill/>
                      <a:headEnd/>
                      <a:tailEnd/>
                    </a:ln>
                  </pic:spPr>
                </pic:pic>
              </a:graphicData>
            </a:graphic>
          </wp:inline>
        </w:drawing>
      </w:r>
    </w:p>
    <w:bookmarkEnd w:id="124"/>
    <w:bookmarkStart w:id="127" w:name="the-prairie-model-interpretation"/>
    <w:p>
      <w:pPr>
        <w:pStyle w:val="Heading2"/>
      </w:pPr>
      <w:r>
        <w:t xml:space="preserve">The Prairie Model — Interpretation</w:t>
      </w:r>
    </w:p>
    <w:p>
      <w:pPr>
        <w:pStyle w:val="FirstParagraph"/>
      </w:pPr>
      <w:r>
        <w:t xml:space="preserve">The hypothesis test is about the slope:</w:t>
      </w:r>
    </w:p>
    <w:p>
      <w:pPr>
        <w:pStyle w:val="Compact"/>
        <w:numPr>
          <w:ilvl w:val="0"/>
          <w:numId w:val="1021"/>
        </w:numPr>
      </w:pPr>
      <w:r>
        <w:t xml:space="preserve">H₀: β = 0 — species number has no effect on stability</w:t>
      </w:r>
    </w:p>
    <w:p>
      <w:pPr>
        <w:pStyle w:val="Compact"/>
        <w:numPr>
          <w:ilvl w:val="0"/>
          <w:numId w:val="1021"/>
        </w:numPr>
      </w:pPr>
      <w:r>
        <w:t xml:space="preserve">H₁: β ≠ 0</w:t>
      </w:r>
    </w:p>
    <w:p>
      <w:pPr>
        <w:pStyle w:val="FirstParagraph"/>
      </w:pPr>
      <w:r>
        <w:rPr>
          <w:b/>
          <w:bCs/>
        </w:rPr>
        <w:t xml:space="preserve">Slope = 0.0329</w:t>
      </w:r>
      <w:r>
        <w:t xml:space="preserve"> </w:t>
      </w:r>
      <w:r>
        <w:t xml:space="preserve">— log stability rises by about 0.033 per extra species, so a 16-species plot sits roughly 0.49 log units above a monoculture.</w:t>
      </w:r>
    </w:p>
    <w:p>
      <w:pPr>
        <w:pStyle w:val="BodyText"/>
      </w:pPr>
      <w:r>
        <w:rPr>
          <w:b/>
          <w:bCs/>
        </w:rPr>
        <w:t xml:space="preserve">p = 2.73e-10</w:t>
      </w:r>
      <w:r>
        <w:t xml:space="preserve"> </w:t>
      </w:r>
      <w:r>
        <w:t xml:space="preserve">— strong evidence against a zero slope.</w:t>
      </w:r>
    </w:p>
    <w:p>
      <w:pPr>
        <w:pStyle w:val="BodyText"/>
      </w:pPr>
      <w:r>
        <w:rPr>
          <w:b/>
          <w:bCs/>
        </w:rPr>
        <w:t xml:space="preserve">R² = 0.222</w:t>
      </w:r>
      <w:r>
        <w:t xml:space="preserve"> </w:t>
      </w:r>
      <w:r>
        <w:t xml:space="preserve">— diversity explains about 22.2% of the variation in stability. Real, and nowhere near the whole story.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Applications/Positron.app/Contents/Resources/app/quarto/share/formats/docx/note.png" id="1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Significant ≠ large</w:t>
            </w:r>
          </w:p>
          <w:p>
            <w:pPr>
              <w:pStyle w:val="BodyText"/>
            </w:pPr>
            <w:r>
              <w:t xml:space="preserve">A tiny p-value alongside R² = 0.22 is completely ordinary in ecology.</w:t>
            </w:r>
          </w:p>
          <w:p>
            <w:pPr>
              <w:pStyle w:val="BodyText"/>
            </w:pPr>
            <w:pPr>
              <w:spacing w:after="16"/>
            </w:pPr>
            <w:r>
              <w:t xml:space="preserve">The p-value says the slope is not zero.</w:t>
            </w:r>
            <w:r>
              <w:t xml:space="preserve"> </w:t>
            </w:r>
            <w:r>
              <w:rPr>
                <w:b/>
                <w:bCs/>
              </w:rPr>
              <w:t xml:space="preserve">R² says how much of the world it accounts for.</w:t>
            </w:r>
            <w:r>
              <w:t xml:space="preserve"> </w:t>
            </w:r>
            <w:r>
              <w:t xml:space="preserve">Report both.</w:t>
            </w:r>
          </w:p>
          <w:p/>
        </w:tc>
      </w:tr>
    </w:tbl>
    <w:bookmarkEnd w:id="127"/>
    <w:bookmarkStart w:id="128" w:name="X4d0168de579a4bc0c68216d6859518861be744e"/>
    <w:p>
      <w:pPr>
        <w:pStyle w:val="Heading2"/>
      </w:pPr>
      <w:r>
        <w:t xml:space="preserve">Part 5 · Sums of Squares — the Engine of Everything After This</w:t>
      </w:r>
    </w:p>
    <w:bookmarkEnd w:id="128"/>
    <w:bookmarkStart w:id="132" w:name="where-the-variation-goes"/>
    <w:p>
      <w:pPr>
        <w:pStyle w:val="Heading2"/>
      </w:pPr>
      <w:r>
        <w:t xml:space="preserve">Where the Variation Goes</w:t>
      </w:r>
    </w:p>
    <w:p>
      <w:pPr>
        <w:pStyle w:val="FirstParagraph"/>
      </w:pPr>
      <w:r>
        <w:t xml:space="preserve">Take</w:t>
      </w:r>
      <w:r>
        <w:t xml:space="preserve"> </w:t>
      </w:r>
      <w:r>
        <w:rPr>
          <w:b/>
          <w:bCs/>
        </w:rPr>
        <w:t xml:space="preserve">one</w:t>
      </w:r>
      <w:r>
        <w:t xml:space="preserve"> </w:t>
      </w:r>
      <w:r>
        <w:t xml:space="preserve">data point. Its distance from the overall mean</w:t>
      </w:r>
      <w:r>
        <w:t xml:space="preserve"> </w:t>
      </w:r>
      <m:oMath>
        <m:acc>
          <m:accPr>
            <m:chr m:val="‾"/>
          </m:accPr>
          <m:e>
            <m:r>
              <m:t>y</m:t>
            </m:r>
          </m:e>
        </m:acc>
      </m:oMath>
      <w:r>
        <w:t xml:space="preserve"> </w:t>
      </w:r>
      <w:r>
        <w:t xml:space="preserve">splits, exactly, into two pieces:</w:t>
      </w:r>
    </w:p>
    <w:p>
      <w:pPr>
        <w:pStyle w:val="BodyText"/>
      </w:pPr>
      <m:oMathPara>
        <m:oMathParaPr>
          <m:jc m:val="center"/>
        </m:oMathParaPr>
        <m:oMath>
          <m:limLow>
            <m:e>
              <m:limLow>
                <m:e>
                  <m:r>
                    <m:rPr>
                      <m:sty m:val="p"/>
                    </m:rPr>
                    <m:t>(</m:t>
                  </m:r>
                  <m:sSub>
                    <m:e>
                      <m:r>
                        <m:t>y</m:t>
                      </m:r>
                    </m:e>
                    <m:sub>
                      <m:r>
                        <m:t>i</m:t>
                      </m:r>
                    </m:sub>
                  </m:sSub>
                  <m:r>
                    <m:rPr>
                      <m:sty m:val="p"/>
                    </m:rPr>
                    <m:t>−</m:t>
                  </m:r>
                  <m:acc>
                    <m:accPr>
                      <m:chr m:val="‾"/>
                    </m:accPr>
                    <m:e>
                      <m:r>
                        <m:t>y</m:t>
                      </m:r>
                    </m:e>
                  </m:acc>
                  <m:r>
                    <m:rPr>
                      <m:sty m:val="p"/>
                    </m:rPr>
                    <m:t>)</m:t>
                  </m:r>
                </m:e>
                <m:lim>
                  <m:r>
                    <m:rPr>
                      <m:sty m:val="p"/>
                    </m:rPr>
                    <m:t>⏟</m:t>
                  </m:r>
                </m:lim>
              </m:limLow>
            </m:e>
            <m:lim>
              <m:r>
                <m:rPr>
                  <m:nor/>
                  <m:sty m:val="p"/>
                </m:rPr>
                <m:t>total</m:t>
              </m:r>
            </m:lim>
          </m:limLow>
          <m:r>
            <m:rPr>
              <m:sty m:val="p"/>
            </m:rPr>
            <m:t>=</m:t>
          </m:r>
          <m:limLow>
            <m:e>
              <m:limLow>
                <m:e>
                  <m:r>
                    <m:rPr>
                      <m:sty m:val="p"/>
                    </m:rPr>
                    <m:t>(</m:t>
                  </m:r>
                  <m:sSub>
                    <m:e>
                      <m:acc>
                        <m:accPr>
                          <m:chr m:val="̂"/>
                        </m:accPr>
                        <m:e>
                          <m:r>
                            <m:t>y</m:t>
                          </m:r>
                        </m:e>
                      </m:acc>
                    </m:e>
                    <m:sub>
                      <m:r>
                        <m:t>i</m:t>
                      </m:r>
                    </m:sub>
                  </m:sSub>
                  <m:r>
                    <m:rPr>
                      <m:sty m:val="p"/>
                    </m:rPr>
                    <m:t>−</m:t>
                  </m:r>
                  <m:acc>
                    <m:accPr>
                      <m:chr m:val="‾"/>
                    </m:accPr>
                    <m:e>
                      <m:r>
                        <m:t>y</m:t>
                      </m:r>
                    </m:e>
                  </m:acc>
                  <m:r>
                    <m:rPr>
                      <m:sty m:val="p"/>
                    </m:rPr>
                    <m:t>)</m:t>
                  </m:r>
                </m:e>
                <m:lim>
                  <m:r>
                    <m:rPr>
                      <m:sty m:val="p"/>
                    </m:rPr>
                    <m:t>⏟</m:t>
                  </m:r>
                </m:lim>
              </m:limLow>
            </m:e>
            <m:lim>
              <m:r>
                <m:rPr>
                  <m:nor/>
                  <m:sty m:val="p"/>
                </m:rPr>
                <m:t>explained</m:t>
              </m:r>
            </m:lim>
          </m:limLow>
          <m:r>
            <m:rPr>
              <m:sty m:val="p"/>
            </m:rPr>
            <m:t>+</m:t>
          </m:r>
          <m:limLow>
            <m:e>
              <m:limLow>
                <m:e>
                  <m:r>
                    <m:rPr>
                      <m:sty m:val="p"/>
                    </m:rPr>
                    <m:t>(</m:t>
                  </m:r>
                  <m:sSub>
                    <m:e>
                      <m:r>
                        <m:t>y</m:t>
                      </m:r>
                    </m:e>
                    <m:sub>
                      <m:r>
                        <m:t>i</m:t>
                      </m:r>
                    </m:sub>
                  </m:sSub>
                  <m:r>
                    <m:rPr>
                      <m:sty m:val="p"/>
                    </m:rPr>
                    <m:t>−</m:t>
                  </m:r>
                  <m:sSub>
                    <m:e>
                      <m:acc>
                        <m:accPr>
                          <m:chr m:val="̂"/>
                        </m:accPr>
                        <m:e>
                          <m:r>
                            <m:t>y</m:t>
                          </m:r>
                        </m:e>
                      </m:acc>
                    </m:e>
                    <m:sub>
                      <m:r>
                        <m:t>i</m:t>
                      </m:r>
                    </m:sub>
                  </m:sSub>
                  <m:r>
                    <m:rPr>
                      <m:sty m:val="p"/>
                    </m:rPr>
                    <m:t>)</m:t>
                  </m:r>
                </m:e>
                <m:lim>
                  <m:r>
                    <m:rPr>
                      <m:sty m:val="p"/>
                    </m:rPr>
                    <m:t>⏟</m:t>
                  </m:r>
                </m:lim>
              </m:limLow>
            </m:e>
            <m:lim>
              <m:r>
                <m:rPr>
                  <m:nor/>
                  <m:sty m:val="p"/>
                </m:rPr>
                <m:t>left over</m:t>
              </m:r>
            </m:lim>
          </m:limLow>
        </m:oMath>
      </m:oMathPara>
    </w:p>
    <w:p>
      <w:pPr>
        <w:pStyle w:val="FirstParagraph"/>
      </w:pPr>
      <w:r>
        <w:t xml:space="preserve">Square those deviations and add them up over every point, and the same split holds for the whole dataset:</w:t>
      </w:r>
    </w:p>
    <w:p>
      <w:pPr>
        <w:pStyle w:val="BodyText"/>
      </w:pPr>
      <m:oMathPara>
        <m:oMathParaPr>
          <m:jc m:val="center"/>
        </m:oMathParaPr>
        <m:oMath>
          <m:r>
            <m:t>S</m:t>
          </m:r>
          <m:sSub>
            <m:e>
              <m:r>
                <m:t>S</m:t>
              </m:r>
            </m:e>
            <m:sub>
              <m:r>
                <m:t>t</m:t>
              </m:r>
              <m:r>
                <m:t>o</m:t>
              </m:r>
              <m:r>
                <m:t>t</m:t>
              </m:r>
              <m:r>
                <m:t>a</m:t>
              </m:r>
              <m:r>
                <m:t>l</m:t>
              </m:r>
            </m:sub>
          </m:sSub>
          <m:r>
            <m:rPr>
              <m:sty m:val="p"/>
            </m:rPr>
            <m:t>=</m:t>
          </m:r>
          <m:r>
            <m:t>S</m:t>
          </m:r>
          <m:sSub>
            <m:e>
              <m:r>
                <m:t>S</m:t>
              </m:r>
            </m:e>
            <m:sub>
              <m:r>
                <m:t>r</m:t>
              </m:r>
              <m:r>
                <m:t>e</m:t>
              </m:r>
              <m:r>
                <m:t>g</m:t>
              </m:r>
              <m:r>
                <m:t>r</m:t>
              </m:r>
              <m:r>
                <m:t>e</m:t>
              </m:r>
              <m:r>
                <m:t>s</m:t>
              </m:r>
              <m:r>
                <m:t>s</m:t>
              </m:r>
              <m:r>
                <m:t>i</m:t>
              </m:r>
              <m:r>
                <m:t>o</m:t>
              </m:r>
              <m:r>
                <m:t>n</m:t>
              </m:r>
            </m:sub>
          </m:sSub>
          <m:r>
            <m:rPr>
              <m:sty m:val="p"/>
            </m:rPr>
            <m:t>+</m:t>
          </m:r>
          <m:r>
            <m:t>S</m:t>
          </m:r>
          <m:sSub>
            <m:e>
              <m:r>
                <m:t>S</m:t>
              </m:r>
            </m:e>
            <m:sub>
              <m:r>
                <m:t>r</m:t>
              </m:r>
              <m:r>
                <m:t>e</m:t>
              </m:r>
              <m:r>
                <m:t>s</m:t>
              </m:r>
              <m:r>
                <m:t>i</m:t>
              </m:r>
              <m:r>
                <m:t>d</m:t>
              </m:r>
              <m:r>
                <m:t>u</m:t>
              </m:r>
              <m:r>
                <m:t>a</m:t>
              </m:r>
              <m:r>
                <m:t>l</m:t>
              </m:r>
            </m:sub>
          </m:sSub>
        </m:oMath>
      </m:oMathPara>
    </w:p>
    <w:p>
      <w:pPr>
        <w:pStyle w:val="Compact"/>
        <w:numPr>
          <w:ilvl w:val="0"/>
          <w:numId w:val="1022"/>
        </w:numPr>
      </w:pPr>
      <m:oMath>
        <m:r>
          <m:t>S</m:t>
        </m:r>
        <m:sSub>
          <m:e>
            <m:r>
              <m:t>S</m:t>
            </m:r>
          </m:e>
          <m:sub>
            <m:r>
              <m:t>r</m:t>
            </m:r>
            <m:r>
              <m:t>e</m:t>
            </m:r>
            <m:r>
              <m:t>g</m:t>
            </m:r>
            <m:r>
              <m:t>r</m:t>
            </m:r>
            <m:r>
              <m:t>e</m:t>
            </m:r>
            <m:r>
              <m:t>s</m:t>
            </m:r>
            <m:r>
              <m:t>s</m:t>
            </m:r>
            <m:r>
              <m:t>i</m:t>
            </m:r>
            <m:r>
              <m:t>o</m:t>
            </m:r>
            <m:r>
              <m:t>n</m:t>
            </m:r>
          </m:sub>
        </m:sSub>
      </m:oMath>
      <w:r>
        <w:t xml:space="preserve"> </w:t>
      </w:r>
      <w:r>
        <w:t xml:space="preserve">— variation the line accounts for;</w:t>
      </w:r>
      <w:r>
        <w:t xml:space="preserve"> </w:t>
      </w:r>
      <w:r>
        <w:rPr>
          <w:b/>
          <w:bCs/>
        </w:rPr>
        <w:t xml:space="preserve">df = 1</w:t>
      </w:r>
    </w:p>
    <w:p>
      <w:pPr>
        <w:pStyle w:val="Compact"/>
        <w:numPr>
          <w:ilvl w:val="0"/>
          <w:numId w:val="1022"/>
        </w:numPr>
      </w:pPr>
      <m:oMath>
        <m:r>
          <m:t>S</m:t>
        </m:r>
        <m:sSub>
          <m:e>
            <m:r>
              <m:t>S</m:t>
            </m:r>
          </m:e>
          <m:sub>
            <m:r>
              <m:t>r</m:t>
            </m:r>
            <m:r>
              <m:t>e</m:t>
            </m:r>
            <m:r>
              <m:t>s</m:t>
            </m:r>
            <m:r>
              <m:t>i</m:t>
            </m:r>
            <m:r>
              <m:t>d</m:t>
            </m:r>
            <m:r>
              <m:t>u</m:t>
            </m:r>
            <m:r>
              <m:t>a</m:t>
            </m:r>
            <m:r>
              <m:t>l</m:t>
            </m:r>
          </m:sub>
        </m:sSub>
      </m:oMath>
      <w:r>
        <w:t xml:space="preserve"> </w:t>
      </w:r>
      <w:r>
        <w:t xml:space="preserve">— variation it does not;</w:t>
      </w:r>
      <w:r>
        <w:t xml:space="preserve"> </w:t>
      </w:r>
      <w:r>
        <w:rPr>
          <w:b/>
          <w:bCs/>
        </w:rPr>
        <w:t xml:space="preserve">df = n − 2</w:t>
      </w:r>
    </w:p>
    <w:p>
      <w:pPr>
        <w:pStyle w:val="Compact"/>
        <w:numPr>
          <w:ilvl w:val="0"/>
          <w:numId w:val="1022"/>
        </w:numPr>
      </w:pPr>
      <m:oMath>
        <m:r>
          <m:t>S</m:t>
        </m:r>
        <m:sSub>
          <m:e>
            <m:r>
              <m:t>S</m:t>
            </m:r>
          </m:e>
          <m:sub>
            <m:r>
              <m:t>t</m:t>
            </m:r>
            <m:r>
              <m:t>o</m:t>
            </m:r>
            <m:r>
              <m:t>t</m:t>
            </m:r>
            <m:r>
              <m:t>a</m:t>
            </m:r>
            <m:r>
              <m:t>l</m:t>
            </m:r>
          </m:sub>
        </m:sSub>
      </m:oMath>
      <w:r>
        <w:t xml:space="preserve"> </w:t>
      </w:r>
      <w:r>
        <w:t xml:space="preserve">— all of it;</w:t>
      </w:r>
      <w:r>
        <w:t xml:space="preserve"> </w:t>
      </w:r>
      <w:r>
        <w:rPr>
          <w:b/>
          <w:bCs/>
        </w:rPr>
        <w:t xml:space="preserve">df = n − 1</w:t>
      </w:r>
    </w:p>
    <w:p>
      <w:pPr>
        <w:pStyle w:val="FirstParagraph"/>
      </w:pPr>
      <w:r>
        <w:drawing>
          <wp:inline>
            <wp:extent cx="3945070" cy="3578086"/>
            <wp:effectExtent b="0" l="0" r="0" t="0"/>
            <wp:docPr descr="" title="" id="130" name="Picture"/>
            <a:graphic>
              <a:graphicData uri="http://schemas.openxmlformats.org/drawingml/2006/picture">
                <pic:pic>
                  <pic:nvPicPr>
                    <pic:cNvPr descr="correlation_linear_models_lecture_files/figure-docx/correlation-linear-models-23-1.png" id="131" name="Picture"/>
                    <pic:cNvPicPr>
                      <a:picLocks noChangeArrowheads="1" noChangeAspect="1"/>
                    </pic:cNvPicPr>
                  </pic:nvPicPr>
                  <pic:blipFill>
                    <a:blip r:embed="rId129"/>
                    <a:stretch>
                      <a:fillRect/>
                    </a:stretch>
                  </pic:blipFill>
                  <pic:spPr bwMode="auto">
                    <a:xfrm>
                      <a:off x="0" y="0"/>
                      <a:ext cx="3945070" cy="3578086"/>
                    </a:xfrm>
                    <a:prstGeom prst="rect">
                      <a:avLst/>
                    </a:prstGeom>
                    <a:noFill/>
                    <a:ln w="9525">
                      <a:noFill/>
                      <a:headEnd/>
                      <a:tailEnd/>
                    </a:ln>
                  </pic:spPr>
                </pic:pic>
              </a:graphicData>
            </a:graphic>
          </wp:inline>
        </w:drawing>
      </w:r>
    </w:p>
    <w:bookmarkEnd w:id="132"/>
    <w:bookmarkStart w:id="138" w:name="Xd497df7eee1b409f6f7796422b18b71b20374ea"/>
    <w:p>
      <w:pPr>
        <w:pStyle w:val="Heading2"/>
      </w:pPr>
      <w:r>
        <w:t xml:space="preserve">🗳️ DECIDE · Which Fit Has the Bigger Sums of Squares?</w:t>
      </w:r>
    </w:p>
    <w:p>
      <w:pPr>
        <w:pStyle w:val="FirstParagraph"/>
      </w:pPr>
      <w:r>
        <w:t xml:space="preserve">Four fitted regressions, on the right.</w:t>
      </w:r>
    </w:p>
    <w:p>
      <w:pPr>
        <w:pStyle w:val="BodyText"/>
      </w:pPr>
      <w:r>
        <w:rPr>
          <w:b/>
          <w:bCs/>
        </w:rPr>
        <w:t xml:space="preserve">Which statement is true?</w:t>
      </w:r>
    </w:p>
    <w:p>
      <w:pPr>
        <w:pStyle w:val="BodyText"/>
      </w:pPr>
      <w:r>
        <w:rPr>
          <w:b/>
          <w:bCs/>
        </w:rPr>
        <w:t xml:space="preserve">(a)</w:t>
      </w:r>
      <w:r>
        <w:t xml:space="preserve"> </w:t>
      </w:r>
      <m:oMath>
        <m:r>
          <m:t>S</m:t>
        </m:r>
        <m:sSub>
          <m:e>
            <m:r>
              <m:t>S</m:t>
            </m:r>
          </m:e>
          <m:sub>
            <m:r>
              <m:t>r</m:t>
            </m:r>
            <m:r>
              <m:t>e</m:t>
            </m:r>
            <m:r>
              <m:t>g</m:t>
            </m:r>
            <m:r>
              <m:t>r</m:t>
            </m:r>
            <m:r>
              <m:t>e</m:t>
            </m:r>
            <m:r>
              <m:t>s</m:t>
            </m:r>
            <m:r>
              <m:t>s</m:t>
            </m:r>
            <m:r>
              <m:t>i</m:t>
            </m:r>
            <m:r>
              <m:t>o</m:t>
            </m:r>
            <m:r>
              <m:t>n</m:t>
            </m:r>
          </m:sub>
        </m:sSub>
      </m:oMath>
      <w:r>
        <w:t xml:space="preserve"> </w:t>
      </w:r>
      <w:r>
        <w:t xml:space="preserve">is larger in</w:t>
      </w:r>
      <w:r>
        <w:t xml:space="preserve"> </w:t>
      </w:r>
      <w:r>
        <w:rPr>
          <w:b/>
          <w:bCs/>
        </w:rPr>
        <w:t xml:space="preserve">(d)</w:t>
      </w:r>
      <w:r>
        <w:t xml:space="preserve"> </w:t>
      </w:r>
      <w:r>
        <w:t xml:space="preserve">than in</w:t>
      </w:r>
      <w:r>
        <w:t xml:space="preserve"> </w:t>
      </w:r>
      <w:r>
        <w:rPr>
          <w:b/>
          <w:bCs/>
        </w:rPr>
        <w:t xml:space="preserve">(c)</w:t>
      </w:r>
    </w:p>
    <w:p>
      <w:pPr>
        <w:pStyle w:val="BodyText"/>
      </w:pPr>
      <w:r>
        <w:rPr>
          <w:b/>
          <w:bCs/>
        </w:rPr>
        <w:t xml:space="preserve">(b)</w:t>
      </w:r>
      <w:r>
        <w:t xml:space="preserve"> </w:t>
      </w:r>
      <m:oMath>
        <m:r>
          <m:t>S</m:t>
        </m:r>
        <m:sSub>
          <m:e>
            <m:r>
              <m:t>S</m:t>
            </m:r>
          </m:e>
          <m:sub>
            <m:r>
              <m:t>r</m:t>
            </m:r>
            <m:r>
              <m:t>e</m:t>
            </m:r>
            <m:r>
              <m:t>s</m:t>
            </m:r>
            <m:r>
              <m:t>i</m:t>
            </m:r>
            <m:r>
              <m:t>d</m:t>
            </m:r>
            <m:r>
              <m:t>u</m:t>
            </m:r>
            <m:r>
              <m:t>a</m:t>
            </m:r>
            <m:r>
              <m:t>l</m:t>
            </m:r>
          </m:sub>
        </m:sSub>
      </m:oMath>
      <w:r>
        <w:t xml:space="preserve"> </w:t>
      </w:r>
      <w:r>
        <w:t xml:space="preserve">is larger in</w:t>
      </w:r>
      <w:r>
        <w:t xml:space="preserve"> </w:t>
      </w:r>
      <w:r>
        <w:rPr>
          <w:b/>
          <w:bCs/>
        </w:rPr>
        <w:t xml:space="preserve">(b)</w:t>
      </w:r>
      <w:r>
        <w:t xml:space="preserve"> </w:t>
      </w:r>
      <w:r>
        <w:t xml:space="preserve">than in</w:t>
      </w:r>
      <w:r>
        <w:t xml:space="preserve"> </w:t>
      </w:r>
      <w:r>
        <w:rPr>
          <w:b/>
          <w:bCs/>
        </w:rPr>
        <w:t xml:space="preserve">(a)</w:t>
      </w:r>
    </w:p>
    <w:p>
      <w:pPr>
        <w:pStyle w:val="BodyText"/>
      </w:pPr>
      <w:r>
        <w:rPr>
          <w:b/>
          <w:bCs/>
        </w:rPr>
        <w:t xml:space="preserve">(c)</w:t>
      </w:r>
      <w:r>
        <w:t xml:space="preserve"> </w:t>
      </w:r>
      <m:oMath>
        <m:r>
          <m:t>S</m:t>
        </m:r>
        <m:sSub>
          <m:e>
            <m:r>
              <m:t>S</m:t>
            </m:r>
          </m:e>
          <m:sub>
            <m:r>
              <m:t>t</m:t>
            </m:r>
            <m:r>
              <m:t>o</m:t>
            </m:r>
            <m:r>
              <m:t>t</m:t>
            </m:r>
            <m:r>
              <m:t>a</m:t>
            </m:r>
            <m:r>
              <m:t>l</m:t>
            </m:r>
          </m:sub>
        </m:sSub>
      </m:oMath>
      <w:r>
        <w:t xml:space="preserve"> </w:t>
      </w:r>
      <w:r>
        <w:t xml:space="preserve">is larger in</w:t>
      </w:r>
      <w:r>
        <w:t xml:space="preserve"> </w:t>
      </w:r>
      <w:r>
        <w:rPr>
          <w:b/>
          <w:bCs/>
        </w:rPr>
        <w:t xml:space="preserve">(a)</w:t>
      </w:r>
      <w:r>
        <w:t xml:space="preserve"> </w:t>
      </w:r>
      <w:r>
        <w:t xml:space="preserve">than in</w:t>
      </w:r>
      <w:r>
        <w:t xml:space="preserve"> </w:t>
      </w:r>
      <w:r>
        <w:rPr>
          <w:b/>
          <w:bCs/>
        </w:rPr>
        <w:t xml:space="preserve">(b)</w:t>
      </w:r>
    </w:p>
    <w:p>
      <w:pPr>
        <w:pStyle w:val="BodyText"/>
      </w:pPr>
      <w:r>
        <w:rPr>
          <w:b/>
          <w:bCs/>
        </w:rPr>
        <w:t xml:space="preserve">(d)</w:t>
      </w:r>
      <w:r>
        <w:t xml:space="preserve"> </w:t>
      </w:r>
      <m:oMath>
        <m:r>
          <m:t>S</m:t>
        </m:r>
        <m:sSub>
          <m:e>
            <m:r>
              <m:t>S</m:t>
            </m:r>
          </m:e>
          <m:sub>
            <m:r>
              <m:t>r</m:t>
            </m:r>
            <m:r>
              <m:t>e</m:t>
            </m:r>
            <m:r>
              <m:t>s</m:t>
            </m:r>
            <m:r>
              <m:t>i</m:t>
            </m:r>
            <m:r>
              <m:t>d</m:t>
            </m:r>
            <m:r>
              <m:t>u</m:t>
            </m:r>
            <m:r>
              <m:t>a</m:t>
            </m:r>
            <m:r>
              <m:t>l</m:t>
            </m:r>
          </m:sub>
        </m:sSub>
      </m:oMath>
      <w:r>
        <w:t xml:space="preserve"> </w:t>
      </w:r>
      <w:r>
        <w:t xml:space="preserve">is zero in</w:t>
      </w:r>
      <w:r>
        <w:t xml:space="preserve"> </w:t>
      </w:r>
      <w:r>
        <w:rPr>
          <w:b/>
          <w:bCs/>
        </w:rPr>
        <w:t xml:space="preserve">(c)</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Applications/Positron.app/Contents/Resources/app/quarto/share/formats/docx/warning.png" id="13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One letter. Write it down, then argue it with your neighbour.</w:t>
            </w:r>
          </w:p>
          <w:p/>
        </w:tc>
      </w:tr>
    </w:tbl>
    <w:p>
      <w:pPr>
        <w:pStyle w:val="BodyText"/>
      </w:pPr>
      <w:r>
        <w:drawing>
          <wp:inline>
            <wp:extent cx="2852928" cy="2049413"/>
            <wp:effectExtent b="0" l="0" r="0" t="0"/>
            <wp:docPr descr="" title="" id="136" name="Picture"/>
            <a:graphic>
              <a:graphicData uri="http://schemas.openxmlformats.org/drawingml/2006/picture">
                <pic:pic>
                  <pic:nvPicPr>
                    <pic:cNvPr descr="images/clipboard-217151541.png" id="137" name="Picture"/>
                    <pic:cNvPicPr>
                      <a:picLocks noChangeArrowheads="1" noChangeAspect="1"/>
                    </pic:cNvPicPr>
                  </pic:nvPicPr>
                  <pic:blipFill>
                    <a:blip r:embed="rId135"/>
                    <a:stretch>
                      <a:fillRect/>
                    </a:stretch>
                  </pic:blipFill>
                  <pic:spPr bwMode="auto">
                    <a:xfrm>
                      <a:off x="0" y="0"/>
                      <a:ext cx="2852928" cy="2049413"/>
                    </a:xfrm>
                    <a:prstGeom prst="rect">
                      <a:avLst/>
                    </a:prstGeom>
                    <a:noFill/>
                    <a:ln w="9525">
                      <a:noFill/>
                      <a:headEnd/>
                      <a:tailEnd/>
                    </a:ln>
                  </pic:spPr>
                </pic:pic>
              </a:graphicData>
            </a:graphic>
          </wp:inline>
        </w:drawing>
      </w:r>
    </w:p>
    <w:bookmarkEnd w:id="138"/>
    <w:bookmarkStart w:id="143" w:name="reading-the-partition-off-a-picture"/>
    <w:p>
      <w:pPr>
        <w:pStyle w:val="Heading2"/>
      </w:pPr>
      <w:r>
        <w:t xml:space="preserve">Reading the Partition Off a Picture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Applications/Positron.app/Contents/Resources/app/quarto/share/formats/docx/important.png" id="14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(b).</w:t>
            </w:r>
          </w:p>
          <w:p>
            <w:pPr>
              <w:pStyle w:val="BodyText"/>
            </w:pPr>
            <m:oMath>
              <m:r>
                <m:t>S</m:t>
              </m:r>
              <m:sSub>
                <m:e>
                  <m:r>
                    <m:t>S</m:t>
                  </m:r>
                </m:e>
                <m:sub>
                  <m:r>
                    <m:t>r</m:t>
                  </m:r>
                  <m:r>
                    <m:t>e</m:t>
                  </m:r>
                  <m:r>
                    <m:t>s</m:t>
                  </m:r>
                  <m:r>
                    <m:t>i</m:t>
                  </m:r>
                  <m:r>
                    <m:t>d</m:t>
                  </m:r>
                  <m:r>
                    <m:t>u</m:t>
                  </m:r>
                  <m:r>
                    <m:t>a</m:t>
                  </m:r>
                  <m:r>
                    <m:t>l</m:t>
                  </m:r>
                </m:sub>
              </m:sSub>
            </m:oMath>
            <w:r>
              <w:t xml:space="preserve"> </w:t>
            </w:r>
            <w:r>
              <w:t xml:space="preserve">is the scatter</w:t>
            </w:r>
            <w:r>
              <w:t xml:space="preserve"> </w:t>
            </w:r>
            <w:r>
              <w:rPr>
                <w:b/>
                <w:bCs/>
              </w:rPr>
              <w:t xml:space="preserve">around the line</w:t>
            </w:r>
            <w:r>
              <w:t xml:space="preserve">, and the points in (b) sit farther off their line than those in (a).</w:t>
            </w:r>
          </w:p>
          <w:p>
            <w:pPr>
              <w:pStyle w:val="BodyText"/>
            </w:pPr>
            <w:r>
              <w:rPr>
                <w:b/>
                <w:bCs/>
              </w:rPr>
              <w:t xml:space="preserve">(a)</w:t>
            </w:r>
            <w:r>
              <w:t xml:space="preserve"> </w:t>
            </w:r>
            <w:r>
              <w:t xml:space="preserve">is backwards:</w:t>
            </w:r>
            <w:r>
              <w:t xml:space="preserve"> </w:t>
            </w:r>
            <m:oMath>
              <m:r>
                <m:t>S</m:t>
              </m:r>
              <m:sSub>
                <m:e>
                  <m:r>
                    <m:t>S</m:t>
                  </m:r>
                </m:e>
                <m:sub>
                  <m:r>
                    <m:t>r</m:t>
                  </m:r>
                  <m:r>
                    <m:t>e</m:t>
                  </m:r>
                  <m:r>
                    <m:t>g</m:t>
                  </m:r>
                  <m:r>
                    <m:t>r</m:t>
                  </m:r>
                  <m:r>
                    <m:t>e</m:t>
                  </m:r>
                  <m:r>
                    <m:t>s</m:t>
                  </m:r>
                  <m:r>
                    <m:t>s</m:t>
                  </m:r>
                  <m:r>
                    <m:t>i</m:t>
                  </m:r>
                  <m:r>
                    <m:t>o</m:t>
                  </m:r>
                  <m:r>
                    <m:t>n</m:t>
                  </m:r>
                </m:sub>
              </m:sSub>
            </m:oMath>
            <w:r>
              <w:t xml:space="preserve"> </w:t>
            </w:r>
            <w:r>
              <w:t xml:space="preserve">grows with how steeply the fitted line climbs, and (c) is steeper than (d).</w:t>
            </w:r>
          </w:p>
          <w:p>
            <w:pPr>
              <w:pStyle w:val="BodyText"/>
            </w:pPr>
            <w:r>
              <w:rPr>
                <w:b/>
                <w:bCs/>
              </w:rPr>
              <w:t xml:space="preserve">(c)</w:t>
            </w:r>
            <w:r>
              <w:t xml:space="preserve"> </w:t>
            </w:r>
            <w:r>
              <w:t xml:space="preserve">is the trap —</w:t>
            </w:r>
            <w:r>
              <w:t xml:space="preserve"> </w:t>
            </w:r>
            <m:oMath>
              <m:r>
                <m:t>S</m:t>
              </m:r>
              <m:sSub>
                <m:e>
                  <m:r>
                    <m:t>S</m:t>
                  </m:r>
                </m:e>
                <m:sub>
                  <m:r>
                    <m:t>t</m:t>
                  </m:r>
                  <m:r>
                    <m:t>o</m:t>
                  </m:r>
                  <m:r>
                    <m:t>t</m:t>
                  </m:r>
                  <m:r>
                    <m:t>a</m:t>
                  </m:r>
                  <m:r>
                    <m:t>l</m:t>
                  </m:r>
                </m:sub>
              </m:sSub>
            </m:oMath>
            <w:r>
              <w:t xml:space="preserve"> </w:t>
            </w:r>
            <w:r>
              <w:t xml:space="preserve">does not depend on the fit at all. It is the spread of Y around its own mean, and the line has nothing to do with it.</w:t>
            </w:r>
          </w:p>
          <w:p>
            <w:pPr>
              <w:pStyle w:val="BodyText"/>
            </w:pPr>
            <w:pPr>
              <w:spacing w:after="16"/>
            </w:pPr>
            <w:r>
              <w:rPr>
                <w:b/>
                <w:bCs/>
              </w:rPr>
              <w:t xml:space="preserve">(d)</w:t>
            </w:r>
            <w:r>
              <w:t xml:space="preserve"> </w:t>
            </w:r>
            <w:r>
              <w:t xml:space="preserve">would require every point to sit exactly on the line.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Applications/Positron.app/Contents/Resources/app/quarto/share/formats/docx/note.png" id="14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The three pictures to keep</w:t>
            </w:r>
          </w:p>
          <w:p>
            <w:pPr>
              <w:pStyle w:val="Compact"/>
              <w:numPr>
                <w:ilvl w:val="0"/>
                <w:numId w:val="1023"/>
              </w:numPr>
            </w:pPr>
            <m:oMath>
              <m:r>
                <m:t>S</m:t>
              </m:r>
              <m:sSub>
                <m:e>
                  <m:r>
                    <m:t>S</m:t>
                  </m:r>
                </m:e>
                <m:sub>
                  <m:r>
                    <m:t>t</m:t>
                  </m:r>
                  <m:r>
                    <m:t>o</m:t>
                  </m:r>
                  <m:r>
                    <m:t>t</m:t>
                  </m:r>
                  <m:r>
                    <m:t>a</m:t>
                  </m:r>
                  <m:r>
                    <m:t>l</m:t>
                  </m:r>
                </m:sub>
              </m:sSub>
            </m:oMath>
            <w:r>
              <w:t xml:space="preserve"> </w:t>
            </w:r>
            <w:r>
              <w:t xml:space="preserve">→ distance from the</w:t>
            </w:r>
            <w:r>
              <w:t xml:space="preserve"> </w:t>
            </w:r>
            <w:r>
              <w:rPr>
                <w:b/>
                <w:bCs/>
              </w:rPr>
              <w:t xml:space="preserve">flat mean line</w:t>
            </w:r>
          </w:p>
          <w:p>
            <w:pPr>
              <w:pStyle w:val="Compact"/>
              <w:numPr>
                <w:ilvl w:val="0"/>
                <w:numId w:val="1023"/>
              </w:numPr>
            </w:pPr>
            <m:oMath>
              <m:r>
                <m:t>S</m:t>
              </m:r>
              <m:sSub>
                <m:e>
                  <m:r>
                    <m:t>S</m:t>
                  </m:r>
                </m:e>
                <m:sub>
                  <m:r>
                    <m:t>r</m:t>
                  </m:r>
                  <m:r>
                    <m:t>e</m:t>
                  </m:r>
                  <m:r>
                    <m:t>g</m:t>
                  </m:r>
                  <m:r>
                    <m:t>r</m:t>
                  </m:r>
                  <m:r>
                    <m:t>e</m:t>
                  </m:r>
                  <m:r>
                    <m:t>s</m:t>
                  </m:r>
                  <m:r>
                    <m:t>s</m:t>
                  </m:r>
                  <m:r>
                    <m:t>i</m:t>
                  </m:r>
                  <m:r>
                    <m:t>o</m:t>
                  </m:r>
                  <m:r>
                    <m:t>n</m:t>
                  </m:r>
                </m:sub>
              </m:sSub>
            </m:oMath>
            <w:r>
              <w:t xml:space="preserve"> </w:t>
            </w:r>
            <w:r>
              <w:t xml:space="preserve">→ how far the</w:t>
            </w:r>
            <w:r>
              <w:t xml:space="preserve"> </w:t>
            </w:r>
            <w:r>
              <w:rPr>
                <w:b/>
                <w:bCs/>
              </w:rPr>
              <w:t xml:space="preserve">fitted line climbs away</w:t>
            </w:r>
            <w:r>
              <w:t xml:space="preserve"> </w:t>
            </w:r>
            <w:r>
              <w:t xml:space="preserve">from that flat line</w:t>
            </w:r>
          </w:p>
          <w:p>
            <w:pPr>
              <w:pStyle w:val="Compact"/>
              <w:numPr>
                <w:ilvl w:val="0"/>
                <w:numId w:val="1023"/>
              </w:numPr>
            </w:pPr>
            <m:oMath>
              <m:r>
                <m:t>S</m:t>
              </m:r>
              <m:sSub>
                <m:e>
                  <m:r>
                    <m:t>S</m:t>
                  </m:r>
                </m:e>
                <m:sub>
                  <m:r>
                    <m:t>r</m:t>
                  </m:r>
                  <m:r>
                    <m:t>e</m:t>
                  </m:r>
                  <m:r>
                    <m:t>s</m:t>
                  </m:r>
                  <m:r>
                    <m:t>i</m:t>
                  </m:r>
                  <m:r>
                    <m:t>d</m:t>
                  </m:r>
                  <m:r>
                    <m:t>u</m:t>
                  </m:r>
                  <m:r>
                    <m:t>a</m:t>
                  </m:r>
                  <m:r>
                    <m:t>l</m:t>
                  </m:r>
                </m:sub>
              </m:sSub>
            </m:oMath>
            <w:r>
              <w:t xml:space="preserve"> </w:t>
            </w:r>
            <w:r>
              <w:t xml:space="preserve">→ how far the</w:t>
            </w:r>
            <w:r>
              <w:t xml:space="preserve"> </w:t>
            </w:r>
            <w:r>
              <w:rPr>
                <w:b/>
                <w:bCs/>
              </w:rPr>
              <w:t xml:space="preserve">points sit off</w:t>
            </w:r>
            <w:r>
              <w:t xml:space="preserve"> </w:t>
            </w:r>
            <w:r>
              <w:t xml:space="preserve">the fitted line</w:t>
            </w:r>
          </w:p>
          <w:p/>
        </w:tc>
      </w:tr>
    </w:tbl>
    <w:p>
      <w:pPr>
        <w:pStyle w:val="FirstParagraph"/>
      </w:pPr>
      <w:r>
        <w:t xml:space="preserve">A fit is good when the line does a lot of climbing and the points stay close to it.</w:t>
      </w:r>
    </w:p>
    <w:bookmarkEnd w:id="143"/>
    <w:bookmarkStart w:id="146" w:name="computing-the-three-sums-of-squares"/>
    <w:p>
      <w:pPr>
        <w:pStyle w:val="Heading2"/>
      </w:pPr>
      <w:r>
        <w:t xml:space="preserve">Computing the Three Sums of Squares</w:t>
      </w:r>
    </w:p>
    <w:p>
      <w:pPr>
        <w:pStyle w:val="SourceCode"/>
      </w:pPr>
      <w:r>
        <w:rPr>
          <w:rStyle w:val="NormalTok"/>
        </w:rPr>
        <w:t xml:space="preserve">fitted_age </w:t>
      </w:r>
      <w:r>
        <w:rPr>
          <w:rStyle w:val="OtherTok"/>
        </w:rPr>
        <w:t xml:space="preserve">&lt;-</w:t>
      </w:r>
      <w:r>
        <w:rPr>
          <w:rStyle w:val="NormalTok"/>
        </w:rPr>
        <w:t xml:space="preserve"> </w:t>
      </w:r>
      <w:r>
        <w:rPr>
          <w:rStyle w:val="FunctionTok"/>
        </w:rPr>
        <w:t xml:space="preserve">predict</w:t>
      </w:r>
      <w:r>
        <w:rPr>
          <w:rStyle w:val="NormalTok"/>
        </w:rPr>
        <w:t xml:space="preserve">(lion_model)</w:t>
      </w:r>
      <w:r>
        <w:br/>
      </w:r>
      <w:r>
        <w:rPr>
          <w:rStyle w:val="NormalTok"/>
        </w:rPr>
        <w:t xml:space="preserve">mean_age   </w:t>
      </w:r>
      <w:r>
        <w:rPr>
          <w:rStyle w:val="OtherTok"/>
        </w:rPr>
        <w:t xml:space="preserve">&lt;-</w:t>
      </w:r>
      <w:r>
        <w:rPr>
          <w:rStyle w:val="NormalTok"/>
        </w:rPr>
        <w:t xml:space="preserve"> </w:t>
      </w:r>
      <w:r>
        <w:rPr>
          <w:rStyle w:val="FunctionTok"/>
        </w:rPr>
        <w:t xml:space="preserve">mean</w:t>
      </w:r>
      <w:r>
        <w:rPr>
          <w:rStyle w:val="NormalTok"/>
        </w:rPr>
        <w:t xml:space="preserve">(lion_df</w:t>
      </w:r>
      <w:r>
        <w:rPr>
          <w:rStyle w:val="SpecialCharTok"/>
        </w:rPr>
        <w:t xml:space="preserve">$</w:t>
      </w:r>
      <w:r>
        <w:rPr>
          <w:rStyle w:val="NormalTok"/>
        </w:rPr>
        <w:t xml:space="preserve">age_years)</w:t>
      </w:r>
      <w:r>
        <w:br/>
      </w:r>
      <w:r>
        <w:br/>
      </w:r>
      <w:r>
        <w:rPr>
          <w:rStyle w:val="NormalTok"/>
        </w:rPr>
        <w:t xml:space="preserve">ss_total </w:t>
      </w:r>
      <w:r>
        <w:rPr>
          <w:rStyle w:val="OtherTok"/>
        </w:rPr>
        <w:t xml:space="preserve">&lt;-</w:t>
      </w:r>
      <w:r>
        <w:rPr>
          <w:rStyle w:val="NormalTok"/>
        </w:rPr>
        <w:t xml:space="preserve"> </w:t>
      </w:r>
      <w:r>
        <w:rPr>
          <w:rStyle w:val="FunctionTok"/>
        </w:rPr>
        <w:t xml:space="preserve">sum</w:t>
      </w:r>
      <w:r>
        <w:rPr>
          <w:rStyle w:val="NormalTok"/>
        </w:rPr>
        <w:t xml:space="preserve">((lion_df</w:t>
      </w:r>
      <w:r>
        <w:rPr>
          <w:rStyle w:val="SpecialCharTok"/>
        </w:rPr>
        <w:t xml:space="preserve">$</w:t>
      </w:r>
      <w:r>
        <w:rPr>
          <w:rStyle w:val="NormalTok"/>
        </w:rPr>
        <w:t xml:space="preserve">age_years </w:t>
      </w:r>
      <w:r>
        <w:rPr>
          <w:rStyle w:val="SpecialCharTok"/>
        </w:rPr>
        <w:t xml:space="preserve">-</w:t>
      </w:r>
      <w:r>
        <w:rPr>
          <w:rStyle w:val="NormalTok"/>
        </w:rPr>
        <w:t xml:space="preserve"> mean_age)</w:t>
      </w:r>
      <w:r>
        <w:rPr>
          <w:rStyle w:val="SpecialCharTok"/>
        </w:rPr>
        <w:t xml:space="preserve">^</w:t>
      </w:r>
      <w:r>
        <w:rPr>
          <w:rStyle w:val="DecValTok"/>
        </w:rPr>
        <w:t xml:space="preserve">2</w:t>
      </w:r>
      <w:r>
        <w:rPr>
          <w:rStyle w:val="NormalTok"/>
        </w:rPr>
        <w:t xml:space="preserve">)</w:t>
      </w:r>
      <w:r>
        <w:br/>
      </w:r>
      <w:r>
        <w:rPr>
          <w:rStyle w:val="NormalTok"/>
        </w:rPr>
        <w:t xml:space="preserve">ss_reg   </w:t>
      </w:r>
      <w:r>
        <w:rPr>
          <w:rStyle w:val="OtherTok"/>
        </w:rPr>
        <w:t xml:space="preserve">&lt;-</w:t>
      </w:r>
      <w:r>
        <w:rPr>
          <w:rStyle w:val="NormalTok"/>
        </w:rPr>
        <w:t xml:space="preserve"> </w:t>
      </w:r>
      <w:r>
        <w:rPr>
          <w:rStyle w:val="FunctionTok"/>
        </w:rPr>
        <w:t xml:space="preserve">sum</w:t>
      </w:r>
      <w:r>
        <w:rPr>
          <w:rStyle w:val="NormalTok"/>
        </w:rPr>
        <w:t xml:space="preserve">((fitted_age </w:t>
      </w:r>
      <w:r>
        <w:rPr>
          <w:rStyle w:val="SpecialCharTok"/>
        </w:rPr>
        <w:t xml:space="preserve">-</w:t>
      </w:r>
      <w:r>
        <w:rPr>
          <w:rStyle w:val="NormalTok"/>
        </w:rPr>
        <w:t xml:space="preserve"> mean_age)</w:t>
      </w:r>
      <w:r>
        <w:rPr>
          <w:rStyle w:val="SpecialCharTok"/>
        </w:rPr>
        <w:t xml:space="preserve">^</w:t>
      </w:r>
      <w:r>
        <w:rPr>
          <w:rStyle w:val="DecValTok"/>
        </w:rPr>
        <w:t xml:space="preserve">2</w:t>
      </w:r>
      <w:r>
        <w:rPr>
          <w:rStyle w:val="NormalTok"/>
        </w:rPr>
        <w:t xml:space="preserve">)</w:t>
      </w:r>
      <w:r>
        <w:br/>
      </w:r>
      <w:r>
        <w:rPr>
          <w:rStyle w:val="NormalTok"/>
        </w:rPr>
        <w:t xml:space="preserve">ss_resid </w:t>
      </w:r>
      <w:r>
        <w:rPr>
          <w:rStyle w:val="OtherTok"/>
        </w:rPr>
        <w:t xml:space="preserve">&lt;-</w:t>
      </w:r>
      <w:r>
        <w:rPr>
          <w:rStyle w:val="NormalTok"/>
        </w:rPr>
        <w:t xml:space="preserve"> </w:t>
      </w:r>
      <w:r>
        <w:rPr>
          <w:rStyle w:val="FunctionTok"/>
        </w:rPr>
        <w:t xml:space="preserve">sum</w:t>
      </w:r>
      <w:r>
        <w:rPr>
          <w:rStyle w:val="NormalTok"/>
        </w:rPr>
        <w:t xml:space="preserve">((lion_df</w:t>
      </w:r>
      <w:r>
        <w:rPr>
          <w:rStyle w:val="SpecialCharTok"/>
        </w:rPr>
        <w:t xml:space="preserve">$</w:t>
      </w:r>
      <w:r>
        <w:rPr>
          <w:rStyle w:val="NormalTok"/>
        </w:rPr>
        <w:t xml:space="preserve">age_years </w:t>
      </w:r>
      <w:r>
        <w:rPr>
          <w:rStyle w:val="SpecialCharTok"/>
        </w:rPr>
        <w:t xml:space="preserve">-</w:t>
      </w:r>
      <w:r>
        <w:rPr>
          <w:rStyle w:val="NormalTok"/>
        </w:rPr>
        <w:t xml:space="preserve"> fitted_age)</w:t>
      </w:r>
      <w:r>
        <w:rPr>
          <w:rStyle w:val="SpecialCharTok"/>
        </w:rPr>
        <w:t xml:space="preserve">^</w:t>
      </w:r>
      <w:r>
        <w:rPr>
          <w:rStyle w:val="DecValTok"/>
        </w:rPr>
        <w:t xml:space="preserve">2</w:t>
      </w:r>
      <w:r>
        <w:rPr>
          <w:rStyle w:val="NormalTok"/>
        </w:rPr>
        <w:t xml:space="preserve">)</w:t>
      </w:r>
      <w:r>
        <w:br/>
      </w:r>
      <w:r>
        <w:br/>
      </w:r>
      <w:r>
        <w:rPr>
          <w:rStyle w:val="FunctionTok"/>
        </w:rPr>
        <w:t xml:space="preserve">c</w:t>
      </w:r>
      <w:r>
        <w:rPr>
          <w:rStyle w:val="NormalTok"/>
        </w:rPr>
        <w:t xml:space="preserve">(</w:t>
      </w:r>
      <w:r>
        <w:rPr>
          <w:rStyle w:val="AttributeTok"/>
        </w:rPr>
        <w:t xml:space="preserve">total =</w:t>
      </w:r>
      <w:r>
        <w:rPr>
          <w:rStyle w:val="NormalTok"/>
        </w:rPr>
        <w:t xml:space="preserve"> ss_total, </w:t>
      </w:r>
      <w:r>
        <w:rPr>
          <w:rStyle w:val="AttributeTok"/>
        </w:rPr>
        <w:t xml:space="preserve">regression =</w:t>
      </w:r>
      <w:r>
        <w:rPr>
          <w:rStyle w:val="NormalTok"/>
        </w:rPr>
        <w:t xml:space="preserve"> ss_reg, </w:t>
      </w:r>
      <w:r>
        <w:rPr>
          <w:rStyle w:val="AttributeTok"/>
        </w:rPr>
        <w:t xml:space="preserve">residual =</w:t>
      </w:r>
      <w:r>
        <w:rPr>
          <w:rStyle w:val="NormalTok"/>
        </w:rPr>
        <w:t xml:space="preserve"> ss_resid)</w:t>
      </w:r>
    </w:p>
    <w:p>
      <w:pPr>
        <w:pStyle w:val="SourceCode"/>
      </w:pPr>
      <w:r>
        <w:rPr>
          <w:rStyle w:val="VerbatimChar"/>
        </w:rPr>
        <w:t xml:space="preserve">     total regression   residual </w:t>
      </w:r>
      <w:r>
        <w:br/>
      </w:r>
      <w:r>
        <w:rPr>
          <w:rStyle w:val="VerbatimChar"/>
        </w:rPr>
        <w:t xml:space="preserve"> 222.08719  138.54398   83.54321 </w:t>
      </w:r>
    </w:p>
    <w:p>
      <w:pPr>
        <w:pStyle w:val="SourceCode"/>
      </w:pPr>
      <w:r>
        <w:rPr>
          <w:rStyle w:val="NormalTok"/>
        </w:rPr>
        <w:t xml:space="preserve">ss_reg </w:t>
      </w:r>
      <w:r>
        <w:rPr>
          <w:rStyle w:val="SpecialCharTok"/>
        </w:rPr>
        <w:t xml:space="preserve">+</w:t>
      </w:r>
      <w:r>
        <w:rPr>
          <w:rStyle w:val="NormalTok"/>
        </w:rPr>
        <w:t xml:space="preserve"> ss_resid          </w:t>
      </w:r>
      <w:r>
        <w:rPr>
          <w:rStyle w:val="CommentTok"/>
        </w:rPr>
        <w:t xml:space="preserve"># does it add back up?</w:t>
      </w:r>
    </w:p>
    <w:p>
      <w:pPr>
        <w:pStyle w:val="SourceCode"/>
      </w:pPr>
      <w:r>
        <w:rPr>
          <w:rStyle w:val="VerbatimChar"/>
        </w:rPr>
        <w:t xml:space="preserve">[1] 222.0872</w:t>
      </w:r>
    </w:p>
    <w:p>
      <w:pPr>
        <w:pStyle w:val="FirstParagraph"/>
      </w:pPr>
      <w:r>
        <w:rPr>
          <w:b/>
          <w:bCs/>
        </w:rPr>
        <w:t xml:space="preserve">138.5 + 83.5 = 222.1</w:t>
      </w:r>
      <w:r>
        <w:t xml:space="preserve"> </w:t>
      </w:r>
      <w:r>
        <w:t xml:space="preserve">— exactly.</w:t>
      </w:r>
    </w:p>
    <w:p>
      <w:pPr>
        <w:pStyle w:val="BodyText"/>
      </w:pPr>
      <w:r>
        <w:t xml:space="preserve">And the share the line accounts for:</w:t>
      </w:r>
    </w:p>
    <w:p>
      <w:pPr>
        <w:pStyle w:val="BodyText"/>
      </w:pPr>
      <m:oMathPara>
        <m:oMathParaPr>
          <m:jc m:val="center"/>
        </m:oMathParaPr>
        <m:oMath>
          <m:sSup>
            <m:e>
              <m:r>
                <m:t>R</m:t>
              </m:r>
            </m:e>
            <m:sup>
              <m:r>
                <m:t>2</m:t>
              </m:r>
            </m:sup>
          </m:sSup>
          <m:r>
            <m:rPr>
              <m:sty m:val="p"/>
            </m:rPr>
            <m:t>=</m:t>
          </m:r>
          <m:f>
            <m:fPr>
              <m:type m:val="bar"/>
            </m:fPr>
            <m:num>
              <m:r>
                <m:t>S</m:t>
              </m:r>
              <m:sSub>
                <m:e>
                  <m:r>
                    <m:t>S</m:t>
                  </m:r>
                </m:e>
                <m:sub>
                  <m:r>
                    <m:t>r</m:t>
                  </m:r>
                  <m:r>
                    <m:t>e</m:t>
                  </m:r>
                  <m:r>
                    <m:t>g</m:t>
                  </m:r>
                  <m:r>
                    <m:t>r</m:t>
                  </m:r>
                  <m:r>
                    <m:t>e</m:t>
                  </m:r>
                  <m:r>
                    <m:t>s</m:t>
                  </m:r>
                  <m:r>
                    <m:t>s</m:t>
                  </m:r>
                  <m:r>
                    <m:t>i</m:t>
                  </m:r>
                  <m:r>
                    <m:t>o</m:t>
                  </m:r>
                  <m:r>
                    <m:t>n</m:t>
                  </m:r>
                </m:sub>
              </m:sSub>
            </m:num>
            <m:den>
              <m:r>
                <m:t>S</m:t>
              </m:r>
              <m:sSub>
                <m:e>
                  <m:r>
                    <m:t>S</m:t>
                  </m:r>
                </m:e>
                <m:sub>
                  <m:r>
                    <m:t>t</m:t>
                  </m:r>
                  <m:r>
                    <m:t>o</m:t>
                  </m:r>
                  <m:r>
                    <m:t>t</m:t>
                  </m:r>
                  <m:r>
                    <m:t>a</m:t>
                  </m:r>
                  <m:r>
                    <m:t>l</m:t>
                  </m:r>
                </m:sub>
              </m:sSub>
            </m:den>
          </m:f>
          <m:r>
            <m:rPr>
              <m:sty m:val="p"/>
            </m:rPr>
            <m:t>=</m:t>
          </m:r>
          <m:f>
            <m:fPr>
              <m:type m:val="bar"/>
            </m:fPr>
            <m:num>
              <m:r>
                <m:t>138.5</m:t>
              </m:r>
            </m:num>
            <m:den>
              <m:r>
                <m:t>222.1</m:t>
              </m:r>
            </m:den>
          </m:f>
          <m:r>
            <m:rPr>
              <m:sty m:val="p"/>
            </m:rPr>
            <m:t>=</m:t>
          </m:r>
          <m:r>
            <m:t>0.624</m:t>
          </m:r>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Applications/Positron.app/Contents/Resources/app/quarto/share/formats/docx/important.png" id="145"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This is where R² comes from</w:t>
            </w:r>
          </w:p>
          <w:p>
            <w:pPr>
              <w:pStyle w:val="BodyText"/>
            </w:pPr>
            <w:pPr>
              <w:spacing w:after="16"/>
            </w:pPr>
            <w:r>
              <w:t xml:space="preserve">R² is not a separate statistic. It is the</w:t>
            </w:r>
            <w:r>
              <w:t xml:space="preserve"> </w:t>
            </w:r>
            <w:r>
              <w:rPr>
                <w:b/>
                <w:bCs/>
              </w:rPr>
              <w:t xml:space="preserve">regression sum of squares as a fraction of the total</w:t>
            </w:r>
            <w:r>
              <w:t xml:space="preserve"> </w:t>
            </w:r>
            <w:r>
              <w:t xml:space="preserve">— and with one predictor it is exactly the correlation coefficient squared.</w:t>
            </w:r>
          </w:p>
          <w:p/>
        </w:tc>
      </w:tr>
    </w:tbl>
    <w:bookmarkEnd w:id="146"/>
    <w:bookmarkStart w:id="149" w:name="the-same-numbers-straight-from-r"/>
    <w:p>
      <w:pPr>
        <w:pStyle w:val="Heading2"/>
      </w:pPr>
      <w:r>
        <w:t xml:space="preserve">The Same Numbers, Straight from R</w:t>
      </w:r>
    </w:p>
    <w:p>
      <w:pPr>
        <w:pStyle w:val="SourceCode"/>
      </w:pPr>
      <w:r>
        <w:rPr>
          <w:rStyle w:val="FunctionTok"/>
        </w:rPr>
        <w:t xml:space="preserve">anova</w:t>
      </w:r>
      <w:r>
        <w:rPr>
          <w:rStyle w:val="NormalTok"/>
        </w:rPr>
        <w:t xml:space="preserve">(lion_model)</w:t>
      </w:r>
    </w:p>
    <w:p>
      <w:pPr>
        <w:pStyle w:val="SourceCode"/>
      </w:pPr>
      <w:r>
        <w:rPr>
          <w:rStyle w:val="VerbatimChar"/>
        </w:rPr>
        <w:t xml:space="preserve">Analysis of Variance Table</w:t>
      </w:r>
      <w:r>
        <w:br/>
      </w:r>
      <w:r>
        <w:br/>
      </w:r>
      <w:r>
        <w:rPr>
          <w:rStyle w:val="VerbatimChar"/>
        </w:rPr>
        <w:t xml:space="preserve">Response: age_years</w:t>
      </w:r>
      <w:r>
        <w:br/>
      </w:r>
      <w:r>
        <w:rPr>
          <w:rStyle w:val="VerbatimChar"/>
        </w:rPr>
        <w:t xml:space="preserve">                 Df  Sum Sq Mean Sq F value    Pr(&gt;F)    </w:t>
      </w:r>
      <w:r>
        <w:br/>
      </w:r>
      <w:r>
        <w:rPr>
          <w:rStyle w:val="VerbatimChar"/>
        </w:rPr>
        <w:t xml:space="preserve">proportion_black  1 138.544 138.544   49.75 7.677e-08 ***</w:t>
      </w:r>
      <w:r>
        <w:br/>
      </w:r>
      <w:r>
        <w:rPr>
          <w:rStyle w:val="VerbatimChar"/>
        </w:rPr>
        <w:t xml:space="preserve">Residuals        30  83.543   2.785                      </w:t>
      </w:r>
      <w:r>
        <w:br/>
      </w:r>
      <w:r>
        <w:rPr>
          <w:rStyle w:val="VerbatimChar"/>
        </w:rPr>
        <w:t xml:space="preserve">---</w:t>
      </w:r>
      <w:r>
        <w:br/>
      </w:r>
      <w:r>
        <w:rPr>
          <w:rStyle w:val="VerbatimChar"/>
        </w:rPr>
        <w:t xml:space="preserve">Signif. codes:  0 '***' 0.001 '**' 0.01 '*' 0.05 '.' 0.1 ' ' 1</w:t>
      </w:r>
    </w:p>
    <w:p>
      <w:pPr>
        <w:pStyle w:val="FirstParagraph"/>
      </w:pPr>
      <w:r>
        <w:t xml:space="preserve">Every number in that table you have now built by hand:</w:t>
      </w:r>
    </w:p>
    <w:p>
      <w:pPr>
        <w:pStyle w:val="Compact"/>
        <w:numPr>
          <w:ilvl w:val="0"/>
          <w:numId w:val="1024"/>
        </w:numPr>
      </w:pPr>
      <w:r>
        <w:rPr>
          <w:b/>
          <w:bCs/>
        </w:rPr>
        <w:t xml:space="preserve">Sum Sq</w:t>
      </w:r>
      <w:r>
        <w:t xml:space="preserve"> </w:t>
      </w:r>
      <w:r>
        <w:t xml:space="preserve">— the two sums of squares, 138.5 and 83.5</w:t>
      </w:r>
    </w:p>
    <w:p>
      <w:pPr>
        <w:pStyle w:val="Compact"/>
        <w:numPr>
          <w:ilvl w:val="0"/>
          <w:numId w:val="1024"/>
        </w:numPr>
      </w:pPr>
      <w:r>
        <w:rPr>
          <w:b/>
          <w:bCs/>
        </w:rPr>
        <w:t xml:space="preserve">Df</w:t>
      </w:r>
      <w:r>
        <w:t xml:space="preserve"> </w:t>
      </w:r>
      <w:r>
        <w:t xml:space="preserve">— 1 for the predictor, n − 2 = 30 for the residual</w:t>
      </w:r>
    </w:p>
    <w:p>
      <w:pPr>
        <w:pStyle w:val="Compact"/>
        <w:numPr>
          <w:ilvl w:val="0"/>
          <w:numId w:val="1024"/>
        </w:numPr>
      </w:pPr>
      <w:r>
        <w:rPr>
          <w:b/>
          <w:bCs/>
        </w:rPr>
        <w:t xml:space="preserve">Mean Sq</w:t>
      </w:r>
      <w:r>
        <w:t xml:space="preserve"> </w:t>
      </w:r>
      <w:r>
        <w:t xml:space="preserve">— Sum Sq ÷ Df</w:t>
      </w:r>
    </w:p>
    <w:p>
      <w:pPr>
        <w:pStyle w:val="Compact"/>
        <w:numPr>
          <w:ilvl w:val="0"/>
          <w:numId w:val="1024"/>
        </w:numPr>
      </w:pPr>
      <w:r>
        <w:rPr>
          <w:b/>
          <w:bCs/>
        </w:rPr>
        <w:t xml:space="preserve">F value</w:t>
      </w:r>
      <w:r>
        <w:t xml:space="preserve"> </w:t>
      </w:r>
      <w:r>
        <w:t xml:space="preserve">— the ratio of those two mean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Applications/Positron.app/Contents/Resources/app/quarto/share/formats/docx/note.png" id="14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This table has a shape, not a topic</w:t>
            </w:r>
          </w:p>
          <w:p>
            <w:pPr>
              <w:pStyle w:val="BodyText"/>
            </w:pPr>
            <w:pPr>
              <w:spacing w:after="16"/>
            </w:pPr>
            <w:r>
              <w:t xml:space="preserve">The identical five columns show up for one-way ANOVA, two-way ANOVA, nested ANOVA and ANCOVA. Only the</w:t>
            </w:r>
            <w:r>
              <w:t xml:space="preserve"> </w:t>
            </w:r>
            <w:r>
              <w:rPr>
                <w:b/>
                <w:bCs/>
              </w:rPr>
              <w:t xml:space="preserve">rows</w:t>
            </w:r>
            <w:r>
              <w:t xml:space="preserve"> </w:t>
            </w:r>
            <w:r>
              <w:t xml:space="preserve">change.</w:t>
            </w:r>
          </w:p>
          <w:p/>
        </w:tc>
      </w:tr>
    </w:tbl>
    <w:bookmarkEnd w:id="149"/>
    <w:bookmarkStart w:id="153" w:name="from-sums-of-squares-to-mean-squares"/>
    <w:p>
      <w:pPr>
        <w:pStyle w:val="Heading2"/>
      </w:pPr>
      <w:r>
        <w:t xml:space="preserve">From Sums of Squares to Mean Squares</w:t>
      </w:r>
    </w:p>
    <w:p>
      <w:pPr>
        <w:pStyle w:val="FirstParagraph"/>
      </w:pPr>
      <w:r>
        <w:t xml:space="preserve">A sum of squares keeps growing as you add data, so it cannot be compared across studies. Divide by degrees of freedom and you get a</w:t>
      </w:r>
      <w:r>
        <w:t xml:space="preserve"> </w:t>
      </w:r>
      <w:r>
        <w:rPr>
          <w:b/>
          <w:bCs/>
        </w:rPr>
        <w:t xml:space="preserve">mean square</w:t>
      </w:r>
      <w:r>
        <w:t xml:space="preserve"> </w:t>
      </w:r>
      <w:r>
        <w:t xml:space="preserve">— a variance, which does not grow with n:</w:t>
      </w:r>
    </w:p>
    <w:p>
      <w:pPr>
        <w:pStyle w:val="BodyText"/>
      </w:pPr>
      <m:oMathPara>
        <m:oMathParaPr>
          <m:jc m:val="center"/>
        </m:oMathParaPr>
        <m:oMath>
          <m:r>
            <m:t>M</m:t>
          </m:r>
          <m:r>
            <m:t>S</m:t>
          </m:r>
          <m:r>
            <m:rPr>
              <m:sty m:val="p"/>
            </m:rPr>
            <m:t>=</m:t>
          </m:r>
          <m:f>
            <m:fPr>
              <m:type m:val="bar"/>
            </m:fPr>
            <m:num>
              <m:r>
                <m:t>S</m:t>
              </m:r>
              <m:r>
                <m:t>S</m:t>
              </m:r>
            </m:num>
            <m:den>
              <m:r>
                <m:t>d</m:t>
              </m:r>
              <m:r>
                <m:t>f</m:t>
              </m:r>
            </m:den>
          </m:f>
          <m:r>
            <m:t>  </m:t>
          </m:r>
          <m:r>
            <m:t>F</m:t>
          </m:r>
          <m:r>
            <m:rPr>
              <m:sty m:val="p"/>
            </m:rPr>
            <m:t>=</m:t>
          </m:r>
          <m:f>
            <m:fPr>
              <m:type m:val="bar"/>
            </m:fPr>
            <m:num>
              <m:r>
                <m:t>M</m:t>
              </m:r>
              <m:sSub>
                <m:e>
                  <m:r>
                    <m:t>S</m:t>
                  </m:r>
                </m:e>
                <m:sub>
                  <m:r>
                    <m:t>r</m:t>
                  </m:r>
                  <m:r>
                    <m:t>e</m:t>
                  </m:r>
                  <m:r>
                    <m:t>g</m:t>
                  </m:r>
                  <m:r>
                    <m:t>r</m:t>
                  </m:r>
                  <m:r>
                    <m:t>e</m:t>
                  </m:r>
                  <m:r>
                    <m:t>s</m:t>
                  </m:r>
                  <m:r>
                    <m:t>s</m:t>
                  </m:r>
                  <m:r>
                    <m:t>i</m:t>
                  </m:r>
                  <m:r>
                    <m:t>o</m:t>
                  </m:r>
                  <m:r>
                    <m:t>n</m:t>
                  </m:r>
                </m:sub>
              </m:sSub>
            </m:num>
            <m:den>
              <m:r>
                <m:t>M</m:t>
              </m:r>
              <m:sSub>
                <m:e>
                  <m:r>
                    <m:t>S</m:t>
                  </m:r>
                </m:e>
                <m:sub>
                  <m:r>
                    <m:t>r</m:t>
                  </m:r>
                  <m:r>
                    <m:t>e</m:t>
                  </m:r>
                  <m:r>
                    <m:t>s</m:t>
                  </m:r>
                  <m:r>
                    <m:t>i</m:t>
                  </m:r>
                  <m:r>
                    <m:t>d</m:t>
                  </m:r>
                  <m:r>
                    <m:t>u</m:t>
                  </m:r>
                  <m:r>
                    <m:t>a</m:t>
                  </m:r>
                  <m:r>
                    <m:t>l</m:t>
                  </m:r>
                </m:sub>
              </m:sSub>
            </m:den>
          </m:f>
        </m:oMath>
      </m:oMathPara>
    </w:p>
    <w:p>
      <w:pPr>
        <w:pStyle w:val="Compact"/>
        <w:numPr>
          <w:ilvl w:val="0"/>
          <w:numId w:val="1025"/>
        </w:numPr>
      </w:pPr>
      <m:oMath>
        <m:r>
          <m:t>M</m:t>
        </m:r>
        <m:sSub>
          <m:e>
            <m:r>
              <m:t>S</m:t>
            </m:r>
          </m:e>
          <m:sub>
            <m:r>
              <m:t>r</m:t>
            </m:r>
            <m:r>
              <m:t>e</m:t>
            </m:r>
            <m:r>
              <m:t>s</m:t>
            </m:r>
            <m:r>
              <m:t>i</m:t>
            </m:r>
            <m:r>
              <m:t>d</m:t>
            </m:r>
            <m:r>
              <m:t>u</m:t>
            </m:r>
            <m:r>
              <m:t>a</m:t>
            </m:r>
            <m:r>
              <m:t>l</m:t>
            </m:r>
          </m:sub>
        </m:sSub>
      </m:oMath>
      <w:r>
        <w:t xml:space="preserve"> </w:t>
      </w:r>
      <w:r>
        <w:t xml:space="preserve">= 2.785 — estimates the background variance σ²</w:t>
      </w:r>
    </w:p>
    <w:p>
      <w:pPr>
        <w:pStyle w:val="Compact"/>
        <w:numPr>
          <w:ilvl w:val="0"/>
          <w:numId w:val="1025"/>
        </w:numPr>
      </w:pPr>
      <m:oMath>
        <m:r>
          <m:t>M</m:t>
        </m:r>
        <m:sSub>
          <m:e>
            <m:r>
              <m:t>S</m:t>
            </m:r>
          </m:e>
          <m:sub>
            <m:r>
              <m:t>r</m:t>
            </m:r>
            <m:r>
              <m:t>e</m:t>
            </m:r>
            <m:r>
              <m:t>g</m:t>
            </m:r>
            <m:r>
              <m:t>r</m:t>
            </m:r>
            <m:r>
              <m:t>e</m:t>
            </m:r>
            <m:r>
              <m:t>s</m:t>
            </m:r>
            <m:r>
              <m:t>s</m:t>
            </m:r>
            <m:r>
              <m:t>i</m:t>
            </m:r>
            <m:r>
              <m:t>o</m:t>
            </m:r>
            <m:r>
              <m:t>n</m:t>
            </m:r>
          </m:sub>
        </m:sSub>
      </m:oMath>
      <w:r>
        <w:t xml:space="preserve"> </w:t>
      </w:r>
      <w:r>
        <w:t xml:space="preserve">= 138.54 — estimates that</w:t>
      </w:r>
      <w:r>
        <w:t xml:space="preserve"> </w:t>
      </w:r>
      <w:r>
        <w:rPr>
          <w:b/>
          <w:bCs/>
        </w:rPr>
        <w:t xml:space="preserve">same</w:t>
      </w:r>
      <w:r>
        <w:t xml:space="preserve"> </w:t>
      </w:r>
      <w:r>
        <w:t xml:space="preserve">σ²,</w:t>
      </w:r>
      <w:r>
        <w:t xml:space="preserve"> </w:t>
      </w:r>
      <w:r>
        <w:rPr>
          <w:i/>
          <w:iCs/>
        </w:rPr>
        <w:t xml:space="preserve">plus</w:t>
      </w:r>
      <w:r>
        <w:t xml:space="preserve"> </w:t>
      </w:r>
      <w:r>
        <w:t xml:space="preserve">whatever the X–Y relationship adds</w:t>
      </w:r>
    </w:p>
    <w:p>
      <w:pPr>
        <w:pStyle w:val="Compact"/>
        <w:numPr>
          <w:ilvl w:val="0"/>
          <w:numId w:val="1025"/>
        </w:numPr>
      </w:pPr>
      <w:r>
        <w:rPr>
          <w:b/>
          <w:bCs/>
        </w:rPr>
        <w:t xml:space="preserve">If the slope is truly zero, both estimate the same thing and F ≈ 1.</w:t>
      </w:r>
      <w:r>
        <w:t xml:space="preserve"> </w:t>
      </w:r>
      <w:r>
        <w:t xml:space="preserve">Here F =</w:t>
      </w:r>
      <w:r>
        <w:t xml:space="preserve"> </w:t>
      </w:r>
      <w:r>
        <w:rPr>
          <w:b/>
          <w:bCs/>
        </w:rPr>
        <w:t xml:space="preserve">49.75</w:t>
      </w:r>
    </w:p>
    <w:p>
      <w:pPr>
        <w:pStyle w:val="FirstParagraph"/>
      </w:pPr>
      <w:r>
        <w:t xml:space="preserve">Sums of squares add up.</w:t>
      </w:r>
      <w:r>
        <w:t xml:space="preserve"> </w:t>
      </w:r>
      <w:r>
        <w:rPr>
          <w:b/>
          <w:bCs/>
        </w:rPr>
        <w:t xml:space="preserve">Mean squares do not.</w:t>
      </w:r>
    </w:p>
    <w:p>
      <w:pPr>
        <w:pStyle w:val="BodyText"/>
      </w:pPr>
      <w:r>
        <w:drawing>
          <wp:inline>
            <wp:extent cx="2852928" cy="932919"/>
            <wp:effectExtent b="0" l="0" r="0" t="0"/>
            <wp:docPr descr="" title="" id="151" name="Picture"/>
            <a:graphic>
              <a:graphicData uri="http://schemas.openxmlformats.org/drawingml/2006/picture">
                <pic:pic>
                  <pic:nvPicPr>
                    <pic:cNvPr descr="images/clipboard-77063277.png" id="152" name="Picture"/>
                    <pic:cNvPicPr>
                      <a:picLocks noChangeArrowheads="1" noChangeAspect="1"/>
                    </pic:cNvPicPr>
                  </pic:nvPicPr>
                  <pic:blipFill>
                    <a:blip r:embed="rId150"/>
                    <a:stretch>
                      <a:fillRect/>
                    </a:stretch>
                  </pic:blipFill>
                  <pic:spPr bwMode="auto">
                    <a:xfrm>
                      <a:off x="0" y="0"/>
                      <a:ext cx="2852928" cy="932919"/>
                    </a:xfrm>
                    <a:prstGeom prst="rect">
                      <a:avLst/>
                    </a:prstGeom>
                    <a:noFill/>
                    <a:ln w="9525">
                      <a:noFill/>
                      <a:headEnd/>
                      <a:tailEnd/>
                    </a:ln>
                  </pic:spPr>
                </pic:pic>
              </a:graphicData>
            </a:graphic>
          </wp:inline>
        </w:drawing>
      </w:r>
    </w:p>
    <w:bookmarkEnd w:id="153"/>
    <w:bookmarkStart w:id="158" w:name="decide-you-double-the-sample-size"/>
    <w:p>
      <w:pPr>
        <w:pStyle w:val="Heading2"/>
      </w:pPr>
      <w:r>
        <w:t xml:space="preserve">🗳️ DECIDE · You Double the Sample Size</w:t>
      </w:r>
    </w:p>
    <w:p>
      <w:pPr>
        <w:pStyle w:val="FirstParagraph"/>
      </w:pPr>
      <w:r>
        <w:t xml:space="preserve">You repeat the lion study and come back with</w:t>
      </w:r>
      <w:r>
        <w:t xml:space="preserve"> </w:t>
      </w:r>
      <w:r>
        <w:rPr>
          <w:b/>
          <w:bCs/>
        </w:rPr>
        <w:t xml:space="preserve">64 lions instead of 32</w:t>
      </w:r>
      <w:r>
        <w:t xml:space="preserve">. The relationship is identical — same slope, same scatter around the line.</w:t>
      </w:r>
    </w:p>
    <w:p>
      <w:pPr>
        <w:pStyle w:val="BodyText"/>
      </w:pPr>
      <w:r>
        <w:rPr>
          <w:b/>
          <w:bCs/>
        </w:rPr>
        <w:t xml:space="preserve">Compared with the original analysis, what happens?</w:t>
      </w:r>
    </w:p>
    <w:p>
      <w:pPr>
        <w:pStyle w:val="BodyText"/>
      </w:pPr>
      <w:r>
        <w:rPr>
          <w:b/>
          <w:bCs/>
        </w:rPr>
        <w:t xml:space="preserve">(a)</w:t>
      </w:r>
      <w:r>
        <w:t xml:space="preserve"> </w:t>
      </w:r>
      <m:oMath>
        <m:r>
          <m:t>S</m:t>
        </m:r>
        <m:sSub>
          <m:e>
            <m:r>
              <m:t>S</m:t>
            </m:r>
          </m:e>
          <m:sub>
            <m:r>
              <m:t>t</m:t>
            </m:r>
            <m:r>
              <m:t>o</m:t>
            </m:r>
            <m:r>
              <m:t>t</m:t>
            </m:r>
            <m:r>
              <m:t>a</m:t>
            </m:r>
            <m:r>
              <m:t>l</m:t>
            </m:r>
          </m:sub>
        </m:sSub>
      </m:oMath>
      <w:r>
        <w:t xml:space="preserve"> </w:t>
      </w:r>
      <w:r>
        <w:t xml:space="preserve">roughly doubles, and</w:t>
      </w:r>
      <w:r>
        <w:t xml:space="preserve"> </w:t>
      </w:r>
      <m:oMath>
        <m:r>
          <m:t>M</m:t>
        </m:r>
        <m:sSub>
          <m:e>
            <m:r>
              <m:t>S</m:t>
            </m:r>
          </m:e>
          <m:sub>
            <m:r>
              <m:t>r</m:t>
            </m:r>
            <m:r>
              <m:t>e</m:t>
            </m:r>
            <m:r>
              <m:t>s</m:t>
            </m:r>
            <m:r>
              <m:t>i</m:t>
            </m:r>
            <m:r>
              <m:t>d</m:t>
            </m:r>
            <m:r>
              <m:t>u</m:t>
            </m:r>
            <m:r>
              <m:t>a</m:t>
            </m:r>
            <m:r>
              <m:t>l</m:t>
            </m:r>
          </m:sub>
        </m:sSub>
      </m:oMath>
      <w:r>
        <w:t xml:space="preserve"> </w:t>
      </w:r>
      <w:r>
        <w:t xml:space="preserve">roughly doubles with it</w:t>
      </w:r>
    </w:p>
    <w:p>
      <w:pPr>
        <w:pStyle w:val="BodyText"/>
      </w:pPr>
      <w:r>
        <w:rPr>
          <w:b/>
          <w:bCs/>
        </w:rPr>
        <w:t xml:space="preserve">(b)</w:t>
      </w:r>
      <w:r>
        <w:t xml:space="preserve"> </w:t>
      </w:r>
      <m:oMath>
        <m:r>
          <m:t>S</m:t>
        </m:r>
        <m:sSub>
          <m:e>
            <m:r>
              <m:t>S</m:t>
            </m:r>
          </m:e>
          <m:sub>
            <m:r>
              <m:t>t</m:t>
            </m:r>
            <m:r>
              <m:t>o</m:t>
            </m:r>
            <m:r>
              <m:t>t</m:t>
            </m:r>
            <m:r>
              <m:t>a</m:t>
            </m:r>
            <m:r>
              <m:t>l</m:t>
            </m:r>
          </m:sub>
        </m:sSub>
      </m:oMath>
      <w:r>
        <w:t xml:space="preserve"> </w:t>
      </w:r>
      <w:r>
        <w:t xml:space="preserve">roughly doubles, but</w:t>
      </w:r>
      <w:r>
        <w:t xml:space="preserve"> </w:t>
      </w:r>
      <m:oMath>
        <m:r>
          <m:t>M</m:t>
        </m:r>
        <m:sSub>
          <m:e>
            <m:r>
              <m:t>S</m:t>
            </m:r>
          </m:e>
          <m:sub>
            <m:r>
              <m:t>r</m:t>
            </m:r>
            <m:r>
              <m:t>e</m:t>
            </m:r>
            <m:r>
              <m:t>s</m:t>
            </m:r>
            <m:r>
              <m:t>i</m:t>
            </m:r>
            <m:r>
              <m:t>d</m:t>
            </m:r>
            <m:r>
              <m:t>u</m:t>
            </m:r>
            <m:r>
              <m:t>a</m:t>
            </m:r>
            <m:r>
              <m:t>l</m:t>
            </m:r>
          </m:sub>
        </m:sSub>
      </m:oMath>
      <w:r>
        <w:t xml:space="preserve"> </w:t>
      </w:r>
      <w:r>
        <w:t xml:space="preserve">stays about the same</w:t>
      </w:r>
    </w:p>
    <w:p>
      <w:pPr>
        <w:pStyle w:val="BodyText"/>
      </w:pPr>
      <w:r>
        <w:rPr>
          <w:b/>
          <w:bCs/>
        </w:rPr>
        <w:t xml:space="preserve">(c)</w:t>
      </w:r>
      <w:r>
        <w:t xml:space="preserve"> </w:t>
      </w:r>
      <w:r>
        <w:t xml:space="preserve">Both stay about the same — doubling n changes neither</w:t>
      </w:r>
    </w:p>
    <w:p>
      <w:pPr>
        <w:pStyle w:val="BodyText"/>
      </w:pPr>
      <w:r>
        <w:rPr>
          <w:b/>
          <w:bCs/>
        </w:rPr>
        <w:t xml:space="preserve">(d)</w:t>
      </w:r>
      <w:r>
        <w:t xml:space="preserve"> </w:t>
      </w:r>
      <m:oMath>
        <m:r>
          <m:t>S</m:t>
        </m:r>
        <m:sSub>
          <m:e>
            <m:r>
              <m:t>S</m:t>
            </m:r>
          </m:e>
          <m:sub>
            <m:r>
              <m:t>t</m:t>
            </m:r>
            <m:r>
              <m:t>o</m:t>
            </m:r>
            <m:r>
              <m:t>t</m:t>
            </m:r>
            <m:r>
              <m:t>a</m:t>
            </m:r>
            <m:r>
              <m:t>l</m:t>
            </m:r>
          </m:sub>
        </m:sSub>
      </m:oMath>
      <w:r>
        <w:t xml:space="preserve"> </w:t>
      </w:r>
      <w:r>
        <w:t xml:space="preserve">stays about the same and</w:t>
      </w:r>
      <w:r>
        <w:t xml:space="preserve"> </w:t>
      </w:r>
      <m:oMath>
        <m:r>
          <m:t>M</m:t>
        </m:r>
        <m:sSub>
          <m:e>
            <m:r>
              <m:t>S</m:t>
            </m:r>
          </m:e>
          <m:sub>
            <m:r>
              <m:t>r</m:t>
            </m:r>
            <m:r>
              <m:t>e</m:t>
            </m:r>
            <m:r>
              <m:t>s</m:t>
            </m:r>
            <m:r>
              <m:t>i</m:t>
            </m:r>
            <m:r>
              <m:t>d</m:t>
            </m:r>
            <m:r>
              <m:t>u</m:t>
            </m:r>
            <m:r>
              <m:t>a</m:t>
            </m:r>
            <m:r>
              <m:t>l</m:t>
            </m:r>
          </m:sub>
        </m:sSub>
      </m:oMath>
      <w:r>
        <w:t xml:space="preserve"> </w:t>
      </w:r>
      <w:r>
        <w:t xml:space="preserve">halves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Applications/Positron.app/Contents/Resources/app/quarto/share/formats/docx/warning.png" id="15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Write your letter down. This one decides whether you can read the table.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Applications/Positron.app/Contents/Resources/app/quarto/share/formats/docx/note.png" id="15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The question to ask</w:t>
            </w:r>
          </w:p>
          <w:p>
            <w:pPr>
              <w:pStyle w:val="BodyText"/>
            </w:pPr>
            <w:pPr>
              <w:spacing w:after="16"/>
            </w:pPr>
            <w:r>
              <w:rPr>
                <w:i/>
                <w:iCs/>
              </w:rPr>
              <w:t xml:space="preserve">Which of these is a total, and which is an average?</w:t>
            </w:r>
          </w:p>
          <w:p/>
        </w:tc>
      </w:tr>
    </w:tbl>
    <w:bookmarkEnd w:id="158"/>
    <w:bookmarkStart w:id="163" w:name="why-mean-squares-exist-at-all"/>
    <w:p>
      <w:pPr>
        <w:pStyle w:val="Heading2"/>
      </w:pPr>
      <w:r>
        <w:t xml:space="preserve">Why Mean Squares Exist At All</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Applications/Positron.app/Contents/Resources/app/quarto/share/formats/docx/important.png" id="16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(b).</w:t>
            </w:r>
          </w:p>
          <w:p>
            <w:pPr>
              <w:pStyle w:val="BodyText"/>
            </w:pPr>
            <m:oMath>
              <m:r>
                <m:t>S</m:t>
              </m:r>
              <m:sSub>
                <m:e>
                  <m:r>
                    <m:t>S</m:t>
                  </m:r>
                </m:e>
                <m:sub>
                  <m:r>
                    <m:t>t</m:t>
                  </m:r>
                  <m:r>
                    <m:t>o</m:t>
                  </m:r>
                  <m:r>
                    <m:t>t</m:t>
                  </m:r>
                  <m:r>
                    <m:t>a</m:t>
                  </m:r>
                  <m:r>
                    <m:t>l</m:t>
                  </m:r>
                </m:sub>
              </m:sSub>
            </m:oMath>
            <w:r>
              <w:t xml:space="preserve"> </w:t>
            </w:r>
            <w:r>
              <w:t xml:space="preserve">is a</w:t>
            </w:r>
            <w:r>
              <w:t xml:space="preserve"> </w:t>
            </w:r>
            <w:r>
              <w:rPr>
                <w:b/>
                <w:bCs/>
              </w:rPr>
              <w:t xml:space="preserve">sum</w:t>
            </w:r>
            <w:r>
              <w:t xml:space="preserve"> </w:t>
            </w:r>
            <w:r>
              <w:t xml:space="preserve">over every observation, so twice the data is roughly twice the sum.</w:t>
            </w:r>
            <w:r>
              <w:t xml:space="preserve"> </w:t>
            </w:r>
            <m:oMath>
              <m:r>
                <m:t>M</m:t>
              </m:r>
              <m:sSub>
                <m:e>
                  <m:r>
                    <m:t>S</m:t>
                  </m:r>
                </m:e>
                <m:sub>
                  <m:r>
                    <m:t>r</m:t>
                  </m:r>
                  <m:r>
                    <m:t>e</m:t>
                  </m:r>
                  <m:r>
                    <m:t>s</m:t>
                  </m:r>
                  <m:r>
                    <m:t>i</m:t>
                  </m:r>
                  <m:r>
                    <m:t>d</m:t>
                  </m:r>
                  <m:r>
                    <m:t>u</m:t>
                  </m:r>
                  <m:r>
                    <m:t>a</m:t>
                  </m:r>
                  <m:r>
                    <m:t>l</m:t>
                  </m:r>
                </m:sub>
              </m:sSub>
            </m:oMath>
            <w:r>
              <w:t xml:space="preserve"> </w:t>
            </w:r>
            <w:r>
              <w:t xml:space="preserve">is that sum</w:t>
            </w:r>
            <w:r>
              <w:t xml:space="preserve"> </w:t>
            </w:r>
            <w:r>
              <w:rPr>
                <w:b/>
                <w:bCs/>
              </w:rPr>
              <w:t xml:space="preserve">divided by its degrees of freedom</w:t>
            </w:r>
            <w:r>
              <w:t xml:space="preserve"> </w:t>
            </w:r>
            <w:r>
              <w:t xml:space="preserve">— an average squared deviation — so it estimates the same σ² no matter how many lions you measure.</w:t>
            </w:r>
          </w:p>
          <w:p>
            <w:pPr>
              <w:pStyle w:val="BodyText"/>
            </w:pPr>
            <w:pPr>
              <w:spacing w:after="16"/>
            </w:pPr>
            <w:r>
              <w:t xml:space="preserve">That is exactly why the table converts sums of squares into mean squares before testing anything. You cannot compare two sums built from different amounts of data; you can compare two variances.</w:t>
            </w:r>
          </w:p>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Applications/Positron.app/Contents/Resources/app/quarto/share/formats/docx/tip.png" id="162"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What doubling n actually buys</w:t>
            </w:r>
          </w:p>
          <w:p>
            <w:pPr>
              <w:pStyle w:val="BodyText"/>
            </w:pPr>
            <w:r>
              <w:t xml:space="preserve">σ² does not change, but the</w:t>
            </w:r>
            <w:r>
              <w:t xml:space="preserve"> </w:t>
            </w:r>
            <w:r>
              <w:rPr>
                <w:b/>
                <w:bCs/>
              </w:rPr>
              <w:t xml:space="preserve">standard error of the slope</w:t>
            </w:r>
            <w:r>
              <w:t xml:space="preserve"> </w:t>
            </w:r>
            <w:r>
              <w:t xml:space="preserve">shrinks with √n — so F rises and the confidence band tightens.</w:t>
            </w:r>
          </w:p>
          <w:p>
            <w:pPr>
              <w:pStyle w:val="BodyText"/>
            </w:pPr>
            <w:pPr>
              <w:spacing w:after="16"/>
            </w:pPr>
            <w:r>
              <w:t xml:space="preserve">More data does not reduce the scatter in nature. It reduces your uncertainty about the line running through it.</w:t>
            </w:r>
          </w:p>
          <w:p/>
        </w:tc>
      </w:tr>
    </w:tbl>
    <w:bookmarkEnd w:id="163"/>
    <w:bookmarkStart w:id="166" w:name="Xcdab4a914cac5fa10637eb29f0c5e41d595c15f"/>
    <w:p>
      <w:pPr>
        <w:pStyle w:val="Heading2"/>
      </w:pPr>
      <w:r>
        <w:t xml:space="preserve">The Bridge · One Table, Every Model From Here</w:t>
      </w:r>
    </w:p>
    <w:p>
      <w:pPr>
        <w:pStyle w:val="FirstParagraph"/>
      </w:pPr>
      <w:r>
        <w:t xml:space="preserve">For the lion model, all of these are</w:t>
      </w:r>
      <w:r>
        <w:t xml:space="preserve"> </w:t>
      </w:r>
      <w:r>
        <w:rPr>
          <w:b/>
          <w:bCs/>
        </w:rPr>
        <w:t xml:space="preserve">the same test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Value</w:t>
            </w:r>
          </w:p>
        </w:tc>
      </w:tr>
      <w:tr>
        <w:tc>
          <w:tcPr/>
          <w:p>
            <w:pPr>
              <w:pStyle w:val="Compact"/>
            </w:pPr>
            <w:r>
              <w:t xml:space="preserve">t on the slope</w:t>
            </w:r>
          </w:p>
        </w:tc>
        <w:tc>
          <w:tcPr/>
          <w:p>
            <w:pPr>
              <w:pStyle w:val="Compact"/>
            </w:pPr>
            <w:r>
              <w:t xml:space="preserve">7.053</w:t>
            </w:r>
          </w:p>
        </w:tc>
      </w:tr>
      <w:tr>
        <w:tc>
          <w:tcPr/>
          <w:p>
            <w:pPr>
              <w:pStyle w:val="Compact"/>
            </w:pPr>
            <w:r>
              <w:t xml:space="preserve">t²</w:t>
            </w:r>
          </w:p>
        </w:tc>
        <w:tc>
          <w:tcPr/>
          <w:p>
            <w:pPr>
              <w:pStyle w:val="Compact"/>
            </w:pPr>
            <w:r>
              <w:t xml:space="preserve">49.75</w:t>
            </w:r>
          </w:p>
        </w:tc>
      </w:tr>
      <w:tr>
        <w:tc>
          <w:tcPr/>
          <w:p>
            <w:pPr>
              <w:pStyle w:val="Compact"/>
            </w:pPr>
            <w:r>
              <w:t xml:space="preserve">F from</w:t>
            </w:r>
            <w:r>
              <w:t xml:space="preserve"> </w:t>
            </w:r>
            <w:r>
              <w:rPr>
                <w:rStyle w:val="VerbatimChar"/>
              </w:rPr>
              <w:t xml:space="preserve">anova()</w:t>
            </w:r>
          </w:p>
        </w:tc>
        <w:tc>
          <w:tcPr/>
          <w:p>
            <w:pPr>
              <w:pStyle w:val="Compact"/>
            </w:pPr>
            <w:r>
              <w:t xml:space="preserve">49.75</w:t>
            </w:r>
          </w:p>
        </w:tc>
      </w:tr>
      <w:tr>
        <w:tc>
          <w:tcPr/>
          <w:p>
            <w:pPr>
              <w:pStyle w:val="Compact"/>
            </w:pPr>
            <w:r>
              <w:t xml:space="preserve">p, either way</w:t>
            </w:r>
          </w:p>
        </w:tc>
        <w:tc>
          <w:tcPr/>
          <w:p>
            <w:pPr>
              <w:pStyle w:val="Compact"/>
            </w:pPr>
            <w:r>
              <w:t xml:space="preserve">7.68e-08</w:t>
            </w:r>
          </w:p>
        </w:tc>
      </w:tr>
    </w:tbl>
    <w:p>
      <w:pPr>
        <w:pStyle w:val="BodyText"/>
      </w:pPr>
      <w:r>
        <w:rPr>
          <w:b/>
          <w:bCs/>
        </w:rPr>
        <w:t xml:space="preserve">t² = F.</w:t>
      </w:r>
      <w:r>
        <w:t xml:space="preserve"> </w:t>
      </w:r>
      <w:r>
        <w:t xml:space="preserve">The t-test on a slope and the F-test in the ANOVA table are one test asked two ways — and</w:t>
      </w:r>
      <w:r>
        <w:t xml:space="preserve"> </w:t>
      </w:r>
      <m:oMath>
        <m:sSup>
          <m:e>
            <m:r>
              <m:t>r</m:t>
            </m:r>
          </m:e>
          <m:sup>
            <m:r>
              <m:t>2</m:t>
            </m:r>
          </m:sup>
        </m:sSup>
        <m:r>
          <m:rPr>
            <m:sty m:val="p"/>
          </m:rPr>
          <m:t>=</m:t>
        </m:r>
        <m:r>
          <m:t>S</m:t>
        </m:r>
        <m:sSub>
          <m:e>
            <m:r>
              <m:t>S</m:t>
            </m:r>
          </m:e>
          <m:sub>
            <m:r>
              <m:t>r</m:t>
            </m:r>
            <m:r>
              <m:t>e</m:t>
            </m:r>
            <m:r>
              <m:t>g</m:t>
            </m:r>
          </m:sub>
        </m:sSub>
        <m:r>
          <m:rPr>
            <m:sty m:val="p"/>
          </m:rPr>
          <m:t>/</m:t>
        </m:r>
        <m:r>
          <m:t>S</m:t>
        </m:r>
        <m:sSub>
          <m:e>
            <m:r>
              <m:t>S</m:t>
            </m:r>
          </m:e>
          <m:sub>
            <m:r>
              <m:t>t</m:t>
            </m:r>
            <m:r>
              <m:t>o</m:t>
            </m:r>
            <m:r>
              <m:t>t</m:t>
            </m:r>
            <m:r>
              <m:t>a</m:t>
            </m:r>
            <m:r>
              <m:t>l</m:t>
            </m:r>
          </m:sub>
        </m:sSub>
      </m:oMath>
      <w:r>
        <w:t xml:space="preserve"> </w:t>
      </w:r>
      <w:r>
        <w:t xml:space="preserve">ties both back to the correlation half of this lecture.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Applications/Positron.app/Contents/Resources/app/quarto/share/formats/docx/important.png" id="165"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Why this is the most important slide today</w:t>
            </w:r>
          </w:p>
          <w:p>
            <w:pPr>
              <w:pStyle w:val="BodyText"/>
            </w:pPr>
            <w:r>
              <w:t xml:space="preserve">Every analysis for the rest of the course is this same partition with more rows:</w:t>
            </w:r>
          </w:p>
          <w:p>
            <w:pPr>
              <w:pStyle w:val="Compact"/>
              <w:numPr>
                <w:ilvl w:val="0"/>
                <w:numId w:val="1026"/>
              </w:numPr>
            </w:pPr>
            <w:r>
              <w:rPr>
                <w:b/>
                <w:bCs/>
              </w:rPr>
              <w:t xml:space="preserve">One-way ANOVA</w:t>
            </w:r>
            <w:r>
              <w:t xml:space="preserve"> </w:t>
            </w:r>
            <w:r>
              <w:t xml:space="preserve">— groups instead of a slope</w:t>
            </w:r>
          </w:p>
          <w:p>
            <w:pPr>
              <w:pStyle w:val="Compact"/>
              <w:numPr>
                <w:ilvl w:val="0"/>
                <w:numId w:val="1026"/>
              </w:numPr>
            </w:pPr>
            <w:r>
              <w:rPr>
                <w:b/>
                <w:bCs/>
              </w:rPr>
              <w:t xml:space="preserve">Two-way ANOVA</w:t>
            </w:r>
            <w:r>
              <w:t xml:space="preserve"> </w:t>
            </w:r>
            <w:r>
              <w:t xml:space="preserve">— a row per factor, plus interaction</w:t>
            </w:r>
          </w:p>
          <w:p>
            <w:pPr>
              <w:pStyle w:val="Compact"/>
              <w:numPr>
                <w:ilvl w:val="0"/>
                <w:numId w:val="1026"/>
              </w:numPr>
            </w:pPr>
            <w:r>
              <w:rPr>
                <w:b/>
                <w:bCs/>
              </w:rPr>
              <w:t xml:space="preserve">Nested ANOVA</w:t>
            </w:r>
            <w:r>
              <w:t xml:space="preserve"> </w:t>
            </w:r>
            <w:r>
              <w:t xml:space="preserve">— a row per level of nesting</w:t>
            </w:r>
          </w:p>
          <w:p>
            <w:pPr>
              <w:pStyle w:val="Compact"/>
              <w:numPr>
                <w:ilvl w:val="0"/>
                <w:numId w:val="1026"/>
              </w:numPr>
            </w:pPr>
            <w:r>
              <w:rPr>
                <w:b/>
                <w:bCs/>
              </w:rPr>
              <w:t xml:space="preserve">ANCOVA</w:t>
            </w:r>
            <w:r>
              <w:t xml:space="preserve"> </w:t>
            </w:r>
            <w:r>
              <w:t xml:space="preserve">— a slope row</w:t>
            </w:r>
            <w:r>
              <w:t xml:space="preserve"> </w:t>
            </w:r>
            <w:r>
              <w:rPr>
                <w:i/>
                <w:iCs/>
              </w:rPr>
              <w:t xml:space="preserve">and</w:t>
            </w:r>
            <w:r>
              <w:t xml:space="preserve"> </w:t>
            </w:r>
            <w:r>
              <w:t xml:space="preserve">a group row</w:t>
            </w:r>
          </w:p>
          <w:p>
            <w:pPr>
              <w:pStyle w:val="FirstParagraph"/>
            </w:pPr>
            <w:pPr>
              <w:spacing w:after="16"/>
            </w:pPr>
            <w:r>
              <w:t xml:space="preserve">Learn to read this table once and you can read all of them.</w:t>
            </w:r>
          </w:p>
          <w:p/>
        </w:tc>
      </w:tr>
    </w:tbl>
    <w:bookmarkEnd w:id="166"/>
    <w:bookmarkStart w:id="167" w:name="part-6-testing-regression-assumptions"/>
    <w:p>
      <w:pPr>
        <w:pStyle w:val="Heading2"/>
      </w:pPr>
      <w:r>
        <w:t xml:space="preserve">Part 6 · Testing Regression Assumptions</w:t>
      </w:r>
    </w:p>
    <w:bookmarkEnd w:id="167"/>
    <w:bookmarkStart w:id="171" w:name="testing-regression-assumptions-overview"/>
    <w:p>
      <w:pPr>
        <w:pStyle w:val="Heading2"/>
      </w:pPr>
      <w:r>
        <w:t xml:space="preserve">Testing Regression Assumptions — Overview</w:t>
      </w:r>
    </w:p>
    <w:p>
      <w:pPr>
        <w:pStyle w:val="FirstParagraph"/>
      </w:pPr>
      <w:r>
        <w:t xml:space="preserve">Simple linear regression assumes:</w:t>
      </w:r>
    </w:p>
    <w:p>
      <w:pPr>
        <w:pStyle w:val="Compact"/>
        <w:numPr>
          <w:ilvl w:val="0"/>
          <w:numId w:val="1027"/>
        </w:numPr>
      </w:pPr>
      <w:r>
        <w:rPr>
          <w:b/>
          <w:bCs/>
        </w:rPr>
        <w:t xml:space="preserve">Linearity</w:t>
      </w:r>
      <w:r>
        <w:t xml:space="preserve"> </w:t>
      </w:r>
      <w:r>
        <w:t xml:space="preserve">— the true relationship is a straight line</w:t>
      </w:r>
    </w:p>
    <w:p>
      <w:pPr>
        <w:pStyle w:val="Compact"/>
        <w:numPr>
          <w:ilvl w:val="0"/>
          <w:numId w:val="1027"/>
        </w:numPr>
      </w:pPr>
      <w:r>
        <w:rPr>
          <w:b/>
          <w:bCs/>
        </w:rPr>
        <w:t xml:space="preserve">Independence</w:t>
      </w:r>
      <w:r>
        <w:t xml:space="preserve"> </w:t>
      </w:r>
      <w:r>
        <w:t xml:space="preserve">— observations do not depend on each other</w:t>
      </w:r>
    </w:p>
    <w:p>
      <w:pPr>
        <w:pStyle w:val="Compact"/>
        <w:numPr>
          <w:ilvl w:val="0"/>
          <w:numId w:val="1027"/>
        </w:numPr>
      </w:pPr>
      <w:r>
        <w:rPr>
          <w:b/>
          <w:bCs/>
        </w:rPr>
        <w:t xml:space="preserve">Homoscedasticity</w:t>
      </w:r>
      <w:r>
        <w:t xml:space="preserve"> </w:t>
      </w:r>
      <w:r>
        <w:t xml:space="preserve">— equal scatter at every value of X</w:t>
      </w:r>
    </w:p>
    <w:p>
      <w:pPr>
        <w:pStyle w:val="Compact"/>
        <w:numPr>
          <w:ilvl w:val="0"/>
          <w:numId w:val="1027"/>
        </w:numPr>
      </w:pPr>
      <w:r>
        <w:rPr>
          <w:b/>
          <w:bCs/>
        </w:rPr>
        <w:t xml:space="preserve">Normality</w:t>
      </w:r>
      <w:r>
        <w:t xml:space="preserve"> </w:t>
      </w:r>
      <w:r>
        <w:t xml:space="preserve">— the residuals are normally distributed</w:t>
      </w:r>
    </w:p>
    <w:p>
      <w:pPr>
        <w:pStyle w:val="FirstParagraph"/>
      </w:pPr>
      <w:r>
        <w:t xml:space="preserve">Stated formally: the error</w:t>
      </w:r>
      <w:r>
        <w:t xml:space="preserve"> </w:t>
      </w:r>
      <m:oMath>
        <m:sSub>
          <m:e>
            <m:r>
              <m:t>ε</m:t>
            </m:r>
          </m:e>
          <m:sub>
            <m:r>
              <m:t>i</m:t>
            </m:r>
          </m:sub>
        </m:sSub>
      </m:oMath>
      <w:r>
        <w:t xml:space="preserve"> </w:t>
      </w:r>
      <w:r>
        <w:t xml:space="preserve">is normal, with a mean of 0 and the</w:t>
      </w:r>
      <w:r>
        <w:t xml:space="preserve"> </w:t>
      </w:r>
      <w:r>
        <w:rPr>
          <w:b/>
          <w:bCs/>
        </w:rPr>
        <w:t xml:space="preserve">same variance</w:t>
      </w:r>
      <w:r>
        <w:t xml:space="preserve">, at every value of x.</w:t>
      </w:r>
    </w:p>
    <w:p>
      <w:pPr>
        <w:pStyle w:val="BodyText"/>
      </w:pPr>
      <w:r>
        <w:drawing>
          <wp:inline>
            <wp:extent cx="2852928" cy="2944368"/>
            <wp:effectExtent b="0" l="0" r="0" t="0"/>
            <wp:docPr descr="" title="" id="169" name="Picture"/>
            <a:graphic>
              <a:graphicData uri="http://schemas.openxmlformats.org/drawingml/2006/picture">
                <pic:pic>
                  <pic:nvPicPr>
                    <pic:cNvPr descr="images/clipboard-2092034232.png" id="170" name="Picture"/>
                    <pic:cNvPicPr>
                      <a:picLocks noChangeArrowheads="1" noChangeAspect="1"/>
                    </pic:cNvPicPr>
                  </pic:nvPicPr>
                  <pic:blipFill>
                    <a:blip r:embed="rId168"/>
                    <a:stretch>
                      <a:fillRect/>
                    </a:stretch>
                  </pic:blipFill>
                  <pic:spPr bwMode="auto">
                    <a:xfrm>
                      <a:off x="0" y="0"/>
                      <a:ext cx="2852928" cy="2944368"/>
                    </a:xfrm>
                    <a:prstGeom prst="rect">
                      <a:avLst/>
                    </a:prstGeom>
                    <a:noFill/>
                    <a:ln w="9525">
                      <a:noFill/>
                      <a:headEnd/>
                      <a:tailEnd/>
                    </a:ln>
                  </pic:spPr>
                </pic:pic>
              </a:graphicData>
            </a:graphic>
          </wp:inline>
        </w:drawing>
      </w:r>
    </w:p>
    <w:bookmarkEnd w:id="171"/>
    <w:bookmarkStart w:id="175" w:name="every-check-is-about-the-residuals"/>
    <w:p>
      <w:pPr>
        <w:pStyle w:val="Heading2"/>
      </w:pPr>
      <w:r>
        <w:t xml:space="preserve">Every Check Is About the Residuals</w:t>
      </w:r>
    </w:p>
    <w:p>
      <w:pPr>
        <w:pStyle w:val="FirstParagraph"/>
      </w:pPr>
      <w:r>
        <w:t xml:space="preserve">Every assumption check from here on uses the</w:t>
      </w:r>
      <w:r>
        <w:t xml:space="preserve"> </w:t>
      </w:r>
      <w:r>
        <w:rPr>
          <w:b/>
          <w:bCs/>
        </w:rPr>
        <w:t xml:space="preserve">residuals</w:t>
      </w:r>
      <w:r>
        <w:t xml:space="preserve">, not the raw data. That is the single most common mix-up in regression.</w:t>
      </w:r>
    </w:p>
    <w:p>
      <w:pPr>
        <w:pStyle w:val="BodyText"/>
      </w:pPr>
      <w:r>
        <w:t xml:space="preserve">The error</w:t>
      </w:r>
      <w:r>
        <w:t xml:space="preserve"> </w:t>
      </w:r>
      <m:oMath>
        <m:sSub>
          <m:e>
            <m:r>
              <m:t>ε</m:t>
            </m:r>
          </m:e>
          <m:sub>
            <m:r>
              <m:t>i</m:t>
            </m:r>
          </m:sub>
        </m:sSub>
      </m:oMath>
      <w:r>
        <w:t xml:space="preserve"> </w:t>
      </w:r>
      <w:r>
        <w:t xml:space="preserve">is estimated by the residual</w:t>
      </w:r>
      <w:r>
        <w:t xml:space="preserve"> </w:t>
      </w:r>
      <m:oMath>
        <m:sSub>
          <m:e>
            <m:r>
              <m:t>e</m:t>
            </m:r>
          </m:e>
          <m:sub>
            <m:r>
              <m:t>i</m:t>
            </m:r>
          </m:sub>
        </m:sSub>
        <m:r>
          <m:rPr>
            <m:sty m:val="p"/>
          </m:rPr>
          <m:t>=</m:t>
        </m:r>
        <m:sSub>
          <m:e>
            <m:r>
              <m:t>y</m:t>
            </m:r>
          </m:e>
          <m:sub>
            <m:r>
              <m:t>i</m:t>
            </m:r>
          </m:sub>
        </m:sSub>
        <m:r>
          <m:rPr>
            <m:sty m:val="p"/>
          </m:rPr>
          <m:t>−</m:t>
        </m:r>
        <m:sSub>
          <m:e>
            <m:acc>
              <m:accPr>
                <m:chr m:val="̂"/>
              </m:accPr>
              <m:e>
                <m:r>
                  <m:t>y</m:t>
                </m:r>
              </m:e>
            </m:acc>
          </m:e>
          <m:sub>
            <m:r>
              <m:t>i</m:t>
            </m:r>
          </m:sub>
        </m:sSub>
      </m:oMath>
      <w:r>
        <w:t xml:space="preserve"> </w:t>
      </w:r>
      <w:r>
        <w:t xml:space="preserve">— the same red segment you have seen on every lion plot today, and the same quantity that got squared and summed to build</w:t>
      </w:r>
      <w:r>
        <w:t xml:space="preserve"> </w:t>
      </w:r>
      <m:oMath>
        <m:r>
          <m:t>S</m:t>
        </m:r>
        <m:sSub>
          <m:e>
            <m:r>
              <m:t>S</m:t>
            </m:r>
          </m:e>
          <m:sub>
            <m:r>
              <m:t>r</m:t>
            </m:r>
            <m:r>
              <m:t>e</m:t>
            </m:r>
            <m:r>
              <m:t>s</m:t>
            </m:r>
            <m:r>
              <m:t>i</m:t>
            </m:r>
            <m:r>
              <m:t>d</m:t>
            </m:r>
            <m:r>
              <m:t>u</m:t>
            </m:r>
            <m:r>
              <m:t>a</m:t>
            </m:r>
            <m:r>
              <m:t>l</m:t>
            </m:r>
          </m:sub>
        </m:sSub>
      </m:oMath>
      <w:r>
        <w:t xml:space="preserve">.</w:t>
      </w:r>
    </w:p>
    <w:p>
      <w:pPr>
        <w:pStyle w:val="BodyText"/>
      </w:pPr>
      <w:r>
        <w:t xml:space="preserve">Least squares already made these as small as possible. The diagnostics ask whether what is left over looks like random noise.</w:t>
      </w:r>
    </w:p>
    <w:p>
      <w:pPr>
        <w:pStyle w:val="BodyText"/>
      </w:pPr>
      <w:r>
        <w:drawing>
          <wp:inline>
            <wp:extent cx="2852928" cy="1988180"/>
            <wp:effectExtent b="0" l="0" r="0" t="0"/>
            <wp:docPr descr="" title="" id="173" name="Picture"/>
            <a:graphic>
              <a:graphicData uri="http://schemas.openxmlformats.org/drawingml/2006/picture">
                <pic:pic>
                  <pic:nvPicPr>
                    <pic:cNvPr descr="images/clipboard-1411052425.png" id="174" name="Picture"/>
                    <pic:cNvPicPr>
                      <a:picLocks noChangeArrowheads="1" noChangeAspect="1"/>
                    </pic:cNvPicPr>
                  </pic:nvPicPr>
                  <pic:blipFill>
                    <a:blip r:embed="rId172"/>
                    <a:stretch>
                      <a:fillRect/>
                    </a:stretch>
                  </pic:blipFill>
                  <pic:spPr bwMode="auto">
                    <a:xfrm>
                      <a:off x="0" y="0"/>
                      <a:ext cx="2852928" cy="1988180"/>
                    </a:xfrm>
                    <a:prstGeom prst="rect">
                      <a:avLst/>
                    </a:prstGeom>
                    <a:noFill/>
                    <a:ln w="9525">
                      <a:noFill/>
                      <a:headEnd/>
                      <a:tailEnd/>
                    </a:ln>
                  </pic:spPr>
                </pic:pic>
              </a:graphicData>
            </a:graphic>
          </wp:inline>
        </w:drawing>
      </w:r>
    </w:p>
    <w:bookmarkEnd w:id="175"/>
    <w:bookmarkStart w:id="179" w:name="checking-linearity-residuals-vs.-fitted"/>
    <w:p>
      <w:pPr>
        <w:pStyle w:val="Heading2"/>
      </w:pPr>
      <w:r>
        <w:t xml:space="preserve">Checking Linearity — Residuals vs. Fitted</w:t>
      </w:r>
    </w:p>
    <w:p>
      <w:pPr>
        <w:pStyle w:val="FirstParagraph"/>
      </w:pPr>
      <w:r>
        <w:rPr>
          <w:b/>
          <w:bCs/>
        </w:rPr>
        <w:t xml:space="preserve">What you want:</w:t>
      </w:r>
      <w:r>
        <w:t xml:space="preserve"> </w:t>
      </w:r>
      <w:r>
        <w:t xml:space="preserve">a shapeless cloud, scattered evenly above and below the horizontal line at zero.</w:t>
      </w:r>
    </w:p>
    <w:p>
      <w:pPr>
        <w:pStyle w:val="BodyText"/>
      </w:pPr>
      <w:r>
        <w:rPr>
          <w:b/>
          <w:bCs/>
        </w:rPr>
        <w:t xml:space="preserve">What is a problem:</w:t>
      </w:r>
      <w:r>
        <w:t xml:space="preserve"> </w:t>
      </w:r>
      <w:r>
        <w:t xml:space="preserve">any</w:t>
      </w:r>
      <w:r>
        <w:t xml:space="preserve"> </w:t>
      </w:r>
      <w:r>
        <w:rPr>
          <w:i/>
          <w:iCs/>
        </w:rPr>
        <w:t xml:space="preserve">curve</w:t>
      </w:r>
      <w:r>
        <w:t xml:space="preserve"> </w:t>
      </w:r>
      <w:r>
        <w:t xml:space="preserve">in the trend line. A U-shape or an arch means a straight line is the wrong shape for these data — the exact failure Panel B showed back in the correlation half.</w:t>
      </w:r>
    </w:p>
    <w:p>
      <w:pPr>
        <w:pStyle w:val="BodyText"/>
      </w:pPr>
      <w:r>
        <w:t xml:space="preserve">The plot doubles as a</w:t>
      </w:r>
      <w:r>
        <w:t xml:space="preserve"> </w:t>
      </w:r>
      <w:r>
        <w:rPr>
          <w:b/>
          <w:bCs/>
        </w:rPr>
        <w:t xml:space="preserve">homoscedasticity</w:t>
      </w:r>
      <w:r>
        <w:t xml:space="preserve"> </w:t>
      </w:r>
      <w:r>
        <w:t xml:space="preserve">check: if the cloud fans out or funnels in from left to right, the variance is not constant.</w:t>
      </w:r>
    </w:p>
    <w:p>
      <w:pPr>
        <w:pStyle w:val="BodyText"/>
      </w:pPr>
      <w:r>
        <w:drawing>
          <wp:inline>
            <wp:extent cx="3119357" cy="2935866"/>
            <wp:effectExtent b="0" l="0" r="0" t="0"/>
            <wp:docPr descr="" title="" id="177" name="Picture"/>
            <a:graphic>
              <a:graphicData uri="http://schemas.openxmlformats.org/drawingml/2006/picture">
                <pic:pic>
                  <pic:nvPicPr>
                    <pic:cNvPr descr="correlation_linear_models_lecture_files/figure-docx/correlation-linear-models-26-1.png" id="178" name="Picture"/>
                    <pic:cNvPicPr>
                      <a:picLocks noChangeArrowheads="1" noChangeAspect="1"/>
                    </pic:cNvPicPr>
                  </pic:nvPicPr>
                  <pic:blipFill>
                    <a:blip r:embed="rId176"/>
                    <a:stretch>
                      <a:fillRect/>
                    </a:stretch>
                  </pic:blipFill>
                  <pic:spPr bwMode="auto">
                    <a:xfrm>
                      <a:off x="0" y="0"/>
                      <a:ext cx="3119357" cy="2935866"/>
                    </a:xfrm>
                    <a:prstGeom prst="rect">
                      <a:avLst/>
                    </a:prstGeom>
                    <a:noFill/>
                    <a:ln w="9525">
                      <a:noFill/>
                      <a:headEnd/>
                      <a:tailEnd/>
                    </a:ln>
                  </pic:spPr>
                </pic:pic>
              </a:graphicData>
            </a:graphic>
          </wp:inline>
        </w:drawing>
      </w:r>
    </w:p>
    <w:bookmarkEnd w:id="179"/>
    <w:bookmarkStart w:id="183" w:name="checking-normality-qq-plot-of-residuals"/>
    <w:p>
      <w:pPr>
        <w:pStyle w:val="Heading2"/>
      </w:pPr>
      <w:r>
        <w:t xml:space="preserve">Checking Normality — QQ Plot of Residuals</w:t>
      </w:r>
    </w:p>
    <w:p>
      <w:pPr>
        <w:pStyle w:val="FirstParagraph"/>
      </w:pPr>
      <w:r>
        <w:t xml:space="preserve">The QQ plot compares your residuals with what perfectly normal residuals would look like.</w:t>
      </w:r>
    </w:p>
    <w:p>
      <w:pPr>
        <w:pStyle w:val="BodyText"/>
      </w:pPr>
      <w:r>
        <w:rPr>
          <w:b/>
          <w:bCs/>
        </w:rPr>
        <w:t xml:space="preserve">What you want:</w:t>
      </w:r>
      <w:r>
        <w:t xml:space="preserve"> </w:t>
      </w:r>
      <w:r>
        <w:t xml:space="preserve">points hugging the diagonal.</w:t>
      </w:r>
    </w:p>
    <w:p>
      <w:pPr>
        <w:pStyle w:val="BodyText"/>
      </w:pPr>
      <w:r>
        <w:rPr>
          <w:b/>
          <w:bCs/>
        </w:rPr>
        <w:t xml:space="preserve">What is a problem:</w:t>
      </w:r>
      <w:r>
        <w:t xml:space="preserve"> </w:t>
      </w:r>
      <w:r>
        <w:t xml:space="preserve">systematic curvature, or points peeling away at the ends. Tails are where non-normality shows up first, and tails are what p-values depend on.</w:t>
      </w:r>
    </w:p>
    <w:p>
      <w:pPr>
        <w:pStyle w:val="BodyText"/>
      </w:pPr>
      <w:r>
        <w:t xml:space="preserve">Note we check the residuals,</w:t>
      </w:r>
      <w:r>
        <w:t xml:space="preserve"> </w:t>
      </w:r>
      <w:r>
        <w:rPr>
          <w:b/>
          <w:bCs/>
        </w:rPr>
        <w:t xml:space="preserve">not</w:t>
      </w:r>
      <w:r>
        <w:t xml:space="preserve"> </w:t>
      </w:r>
      <w:r>
        <w:rPr>
          <w:rStyle w:val="VerbatimChar"/>
        </w:rPr>
        <w:t xml:space="preserve">age_years</w:t>
      </w:r>
      <w:r>
        <w:t xml:space="preserve"> </w:t>
      </w:r>
      <w:r>
        <w:t xml:space="preserve">itself. The raw ages are right-skewed, and that is allowed. It is the residuals that have to behave.</w:t>
      </w:r>
    </w:p>
    <w:p>
      <w:pPr>
        <w:pStyle w:val="BodyText"/>
      </w:pPr>
      <w:r>
        <w:drawing>
          <wp:inline>
            <wp:extent cx="3119357" cy="2935866"/>
            <wp:effectExtent b="0" l="0" r="0" t="0"/>
            <wp:docPr descr="" title="" id="181" name="Picture"/>
            <a:graphic>
              <a:graphicData uri="http://schemas.openxmlformats.org/drawingml/2006/picture">
                <pic:pic>
                  <pic:nvPicPr>
                    <pic:cNvPr descr="correlation_linear_models_lecture_files/figure-docx/correlation-linear-models-27-1.png" id="182" name="Picture"/>
                    <pic:cNvPicPr>
                      <a:picLocks noChangeArrowheads="1" noChangeAspect="1"/>
                    </pic:cNvPicPr>
                  </pic:nvPicPr>
                  <pic:blipFill>
                    <a:blip r:embed="rId180"/>
                    <a:stretch>
                      <a:fillRect/>
                    </a:stretch>
                  </pic:blipFill>
                  <pic:spPr bwMode="auto">
                    <a:xfrm>
                      <a:off x="0" y="0"/>
                      <a:ext cx="3119357" cy="2935866"/>
                    </a:xfrm>
                    <a:prstGeom prst="rect">
                      <a:avLst/>
                    </a:prstGeom>
                    <a:noFill/>
                    <a:ln w="9525">
                      <a:noFill/>
                      <a:headEnd/>
                      <a:tailEnd/>
                    </a:ln>
                  </pic:spPr>
                </pic:pic>
              </a:graphicData>
            </a:graphic>
          </wp:inline>
        </w:drawing>
      </w:r>
    </w:p>
    <w:bookmarkEnd w:id="183"/>
    <w:bookmarkStart w:id="188" w:name="Xbd8094fc1d428eab343cc5445bf5eb9b1b2ae20"/>
    <w:p>
      <w:pPr>
        <w:pStyle w:val="Heading2"/>
      </w:pPr>
      <w:r>
        <w:t xml:space="preserve">Checking Normality — Shapiro-Wilk on Residuals</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(lion_model))</w:t>
      </w:r>
    </w:p>
    <w:p>
      <w:pPr>
        <w:pStyle w:val="SourceCode"/>
      </w:pPr>
      <w:r>
        <w:br/>
      </w:r>
      <w:r>
        <w:rPr>
          <w:rStyle w:val="VerbatimChar"/>
        </w:rPr>
        <w:t xml:space="preserve">    Shapiro-Wilk normality test</w:t>
      </w:r>
      <w:r>
        <w:br/>
      </w:r>
      <w:r>
        <w:br/>
      </w:r>
      <w:r>
        <w:rPr>
          <w:rStyle w:val="VerbatimChar"/>
        </w:rPr>
        <w:t xml:space="preserve">data:  residuals(lion_model)</w:t>
      </w:r>
      <w:r>
        <w:br/>
      </w:r>
      <w:r>
        <w:rPr>
          <w:rStyle w:val="VerbatimChar"/>
        </w:rPr>
        <w:t xml:space="preserve">W = 0.93879, p-value = 0.0692</w:t>
      </w:r>
    </w:p>
    <w:p>
      <w:pPr>
        <w:pStyle w:val="FirstParagraph"/>
      </w:pPr>
      <w:r>
        <w:rPr>
          <w:rStyle w:val="VerbatimChar"/>
          <w:b/>
          <w:bCs/>
        </w:rPr>
        <w:t xml:space="preserve">residuals(model)</w:t>
      </w:r>
      <w:r>
        <w:t xml:space="preserve"> </w:t>
      </w:r>
      <w:r>
        <w:t xml:space="preserve">— not</w:t>
      </w:r>
      <w:r>
        <w:t xml:space="preserve"> </w:t>
      </w:r>
      <w:r>
        <w:rPr>
          <w:rStyle w:val="VerbatimChar"/>
        </w:rPr>
        <w:t xml:space="preserve">lion_df$age_years</w:t>
      </w:r>
      <w:r>
        <w:t xml:space="preserve">. Testing the raw response is a different, and usually wrong, question.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Applications/Positron.app/Contents/Resources/app/quarto/share/formats/docx/note.png" id="18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H₀ is</w:t>
            </w:r>
            <w:r>
              <w:rPr>
                <w:b/>
                <w:bCs/>
              </w:rPr>
              <w:t xml:space="preserve"> </w:t>
            </w:r>
            <w:r>
              <w:rPr>
                <w:b/>
                <w:bCs/>
              </w:rPr>
              <w:t xml:space="preserve">“the residuals ARE normal”</w:t>
            </w:r>
          </w:p>
          <w:p>
            <w:pPr>
              <w:pStyle w:val="BodyText"/>
            </w:pPr>
            <w:pPr>
              <w:spacing w:after="16"/>
            </w:pPr>
            <w:r>
              <w:t xml:space="preserve">So a</w:t>
            </w:r>
            <w:r>
              <w:t xml:space="preserve"> </w:t>
            </w:r>
            <w:r>
              <w:rPr>
                <w:b/>
                <w:bCs/>
              </w:rPr>
              <w:t xml:space="preserve">large</w:t>
            </w:r>
            <w:r>
              <w:t xml:space="preserve"> </w:t>
            </w:r>
            <w:r>
              <w:t xml:space="preserve">p-value is the good outcome.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Applications/Positron.app/Contents/Resources/app/quarto/share/formats/docx/warning.png" id="18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Do not let this test overrule your eyes</w:t>
            </w:r>
          </w:p>
          <w:p>
            <w:pPr>
              <w:pStyle w:val="BodyText"/>
            </w:pPr>
            <w:pPr>
              <w:spacing w:after="16"/>
            </w:pPr>
            <w:r>
              <w:t xml:space="preserve">At small n it has almost no power to detect a real problem; at large n it flags departures far too small to matter. Read the QQ plot first and use the test to support it — not to replace it.</w:t>
            </w:r>
          </w:p>
          <w:p/>
        </w:tc>
      </w:tr>
    </w:tbl>
    <w:bookmarkEnd w:id="188"/>
    <w:bookmarkStart w:id="192" w:name="what-violations-actually-look-like"/>
    <w:p>
      <w:pPr>
        <w:pStyle w:val="Heading2"/>
      </w:pPr>
      <w:r>
        <w:t xml:space="preserve">What Violations Actually Look Like</w:t>
      </w:r>
    </w:p>
    <w:p>
      <w:pPr>
        <w:pStyle w:val="FirstParagraph"/>
      </w:pPr>
      <w:r>
        <w:t xml:space="preserve">When an assumption fails:</w:t>
      </w:r>
    </w:p>
    <w:p>
      <w:pPr>
        <w:pStyle w:val="Compact"/>
        <w:numPr>
          <w:ilvl w:val="0"/>
          <w:numId w:val="1028"/>
        </w:numPr>
      </w:pPr>
      <w:r>
        <w:rPr>
          <w:b/>
          <w:bCs/>
        </w:rPr>
        <w:t xml:space="preserve">Transform</w:t>
      </w:r>
      <w:r>
        <w:t xml:space="preserve"> </w:t>
      </w:r>
      <w:r>
        <w:t xml:space="preserve">one or both variables (W&amp;S §17.6) — a log on a curved or fanning relationship fixes both problems more often than not</w:t>
      </w:r>
    </w:p>
    <w:p>
      <w:pPr>
        <w:pStyle w:val="Compact"/>
        <w:numPr>
          <w:ilvl w:val="0"/>
          <w:numId w:val="1028"/>
        </w:numPr>
      </w:pPr>
      <w:r>
        <w:rPr>
          <w:b/>
          <w:bCs/>
        </w:rPr>
        <w:t xml:space="preserve">Weighted least squares</w:t>
      </w:r>
      <w:r>
        <w:t xml:space="preserve"> </w:t>
      </w:r>
      <w:r>
        <w:t xml:space="preserve">for heteroscedasticity</w:t>
      </w:r>
    </w:p>
    <w:p>
      <w:pPr>
        <w:pStyle w:val="Compact"/>
        <w:numPr>
          <w:ilvl w:val="0"/>
          <w:numId w:val="1028"/>
        </w:numPr>
      </w:pPr>
      <w:r>
        <w:t xml:space="preserve">A</w:t>
      </w:r>
      <w:r>
        <w:t xml:space="preserve"> </w:t>
      </w:r>
      <w:r>
        <w:rPr>
          <w:b/>
          <w:bCs/>
        </w:rPr>
        <w:t xml:space="preserve">non-linear model</w:t>
      </w:r>
      <w:r>
        <w:t xml:space="preserve"> </w:t>
      </w:r>
      <w:r>
        <w:t xml:space="preserve">(§17.8), or a GLM in Week 11</w:t>
      </w:r>
    </w:p>
    <w:p>
      <w:pPr>
        <w:pStyle w:val="FirstParagraph"/>
      </w:pPr>
      <w:r>
        <w:drawing>
          <wp:inline>
            <wp:extent cx="3486341" cy="3119357"/>
            <wp:effectExtent b="0" l="0" r="0" t="0"/>
            <wp:docPr descr="" title="" id="190" name="Picture"/>
            <a:graphic>
              <a:graphicData uri="http://schemas.openxmlformats.org/drawingml/2006/picture">
                <pic:pic>
                  <pic:nvPicPr>
                    <pic:cNvPr descr="correlation_linear_models_lecture_files/figure-docx/correlation-linear-models-29-1.png" id="191" name="Picture"/>
                    <pic:cNvPicPr>
                      <a:picLocks noChangeArrowheads="1" noChangeAspect="1"/>
                    </pic:cNvPicPr>
                  </pic:nvPicPr>
                  <pic:blipFill>
                    <a:blip r:embed="rId189"/>
                    <a:stretch>
                      <a:fillRect/>
                    </a:stretch>
                  </pic:blipFill>
                  <pic:spPr bwMode="auto">
                    <a:xfrm>
                      <a:off x="0" y="0"/>
                      <a:ext cx="3486341" cy="3119357"/>
                    </a:xfrm>
                    <a:prstGeom prst="rect">
                      <a:avLst/>
                    </a:prstGeom>
                    <a:noFill/>
                    <a:ln w="9525">
                      <a:noFill/>
                      <a:headEnd/>
                      <a:tailEnd/>
                    </a:ln>
                  </pic:spPr>
                </pic:pic>
              </a:graphicData>
            </a:graphic>
          </wp:inline>
        </w:drawing>
      </w:r>
    </w:p>
    <w:bookmarkEnd w:id="192"/>
    <w:bookmarkStart w:id="198" w:name="decide-one-island"/>
    <w:p>
      <w:pPr>
        <w:pStyle w:val="Heading2"/>
      </w:pPr>
      <w:r>
        <w:t xml:space="preserve">🗳️ DECIDE · One Island</w:t>
      </w:r>
    </w:p>
    <w:p>
      <w:pPr>
        <w:pStyle w:val="FirstParagraph"/>
      </w:pPr>
      <w:r>
        <w:t xml:space="preserve">Gotelli &amp; Ellison’s Galápagos data:</w:t>
      </w:r>
      <w:r>
        <w:t xml:space="preserve"> </w:t>
      </w:r>
      <w:r>
        <w:rPr>
          <w:b/>
          <w:bCs/>
        </w:rPr>
        <w:t xml:space="preserve">17 islands</w:t>
      </w:r>
      <w:r>
        <w:t xml:space="preserve">, plant species richness against island area, both log-transformed. The fit is solid — R² = 0.585, p = 3.50e-04.</w:t>
      </w:r>
    </w:p>
    <w:p>
      <w:pPr>
        <w:pStyle w:val="BodyText"/>
      </w:pPr>
      <w:r>
        <w:t xml:space="preserve">Now</w:t>
      </w:r>
      <w:r>
        <w:t xml:space="preserve"> </w:t>
      </w:r>
      <w:r>
        <w:rPr>
          <w:b/>
          <w:bCs/>
        </w:rPr>
        <w:t xml:space="preserve">one</w:t>
      </w:r>
      <w:r>
        <w:t xml:space="preserve"> </w:t>
      </w:r>
      <w:r>
        <w:t xml:space="preserve">more point arrives: a large island reported with very few species (red).</w:t>
      </w:r>
    </w:p>
    <w:p>
      <w:pPr>
        <w:pStyle w:val="BodyText"/>
      </w:pPr>
      <w:r>
        <w:rPr>
          <w:b/>
          <w:bCs/>
        </w:rPr>
        <w:t xml:space="preserve">What does that single point do?</w:t>
      </w:r>
    </w:p>
    <w:p>
      <w:pPr>
        <w:pStyle w:val="BodyText"/>
      </w:pPr>
      <w:r>
        <w:rPr>
          <w:b/>
          <w:bCs/>
        </w:rPr>
        <w:t xml:space="preserve">(a)</w:t>
      </w:r>
      <w:r>
        <w:t xml:space="preserve"> </w:t>
      </w:r>
      <w:r>
        <w:t xml:space="preserve">Very little — one point in 18 cannot matter much</w:t>
      </w:r>
    </w:p>
    <w:p>
      <w:pPr>
        <w:pStyle w:val="BodyText"/>
      </w:pPr>
      <w:r>
        <w:rPr>
          <w:b/>
          <w:bCs/>
        </w:rPr>
        <w:t xml:space="preserve">(b)</w:t>
      </w:r>
      <w:r>
        <w:t xml:space="preserve"> </w:t>
      </w:r>
      <w:r>
        <w:t xml:space="preserve">It raises R², because the range of X just got wider</w:t>
      </w:r>
    </w:p>
    <w:p>
      <w:pPr>
        <w:pStyle w:val="BodyText"/>
      </w:pPr>
      <w:r>
        <w:rPr>
          <w:b/>
          <w:bCs/>
        </w:rPr>
        <w:t xml:space="preserve">(c)</w:t>
      </w:r>
      <w:r>
        <w:t xml:space="preserve"> </w:t>
      </w:r>
      <w:r>
        <w:t xml:space="preserve">It roughly</w:t>
      </w:r>
      <w:r>
        <w:t xml:space="preserve"> </w:t>
      </w:r>
      <w:r>
        <w:rPr>
          <w:b/>
          <w:bCs/>
        </w:rPr>
        <w:t xml:space="preserve">halves</w:t>
      </w:r>
      <w:r>
        <w:t xml:space="preserve"> </w:t>
      </w:r>
      <w:r>
        <w:t xml:space="preserve">R² and pushes p to the edge of significance</w:t>
      </w:r>
    </w:p>
    <w:p>
      <w:pPr>
        <w:pStyle w:val="BodyText"/>
      </w:pPr>
      <w:r>
        <w:rPr>
          <w:b/>
          <w:bCs/>
        </w:rPr>
        <w:t xml:space="preserve">(d)</w:t>
      </w:r>
      <w:r>
        <w:t xml:space="preserve"> </w:t>
      </w:r>
      <w:r>
        <w:t xml:space="preserve">It can change R² but not the slope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93" name="Picture"/>
                  <a:graphic>
                    <a:graphicData uri="http://schemas.openxmlformats.org/drawingml/2006/picture">
                      <pic:pic>
                        <pic:nvPicPr>
                          <pic:cNvPr descr="/Applications/Positron.app/Contents/Resources/app/quarto/share/formats/docx/warning.png" id="19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 One letter, before the next slide.</w:t>
            </w:r>
          </w:p>
          <w:p/>
        </w:tc>
      </w:tr>
    </w:tbl>
    <w:p>
      <w:pPr>
        <w:pStyle w:val="BodyText"/>
      </w:pPr>
      <w:r>
        <w:drawing>
          <wp:inline>
            <wp:extent cx="2935866" cy="2752374"/>
            <wp:effectExtent b="0" l="0" r="0" t="0"/>
            <wp:docPr descr="" title="" id="196" name="Picture"/>
            <a:graphic>
              <a:graphicData uri="http://schemas.openxmlformats.org/drawingml/2006/picture">
                <pic:pic>
                  <pic:nvPicPr>
                    <pic:cNvPr descr="correlation_linear_models_lecture_files/figure-docx/correlation-linear-models-30-1.png" id="197" name="Picture"/>
                    <pic:cNvPicPr>
                      <a:picLocks noChangeArrowheads="1" noChangeAspect="1"/>
                    </pic:cNvPicPr>
                  </pic:nvPicPr>
                  <pic:blipFill>
                    <a:blip r:embed="rId195"/>
                    <a:stretch>
                      <a:fillRect/>
                    </a:stretch>
                  </pic:blipFill>
                  <pic:spPr bwMode="auto">
                    <a:xfrm>
                      <a:off x="0" y="0"/>
                      <a:ext cx="2935866" cy="2752374"/>
                    </a:xfrm>
                    <a:prstGeom prst="rect">
                      <a:avLst/>
                    </a:prstGeom>
                    <a:noFill/>
                    <a:ln w="9525">
                      <a:noFill/>
                      <a:headEnd/>
                      <a:tailEnd/>
                    </a:ln>
                  </pic:spPr>
                </pic:pic>
              </a:graphicData>
            </a:graphic>
          </wp:inline>
        </w:drawing>
      </w:r>
    </w:p>
    <w:bookmarkEnd w:id="198"/>
    <w:bookmarkStart w:id="201" w:name="what-one-point-did"/>
    <w:p>
      <w:pPr>
        <w:pStyle w:val="Heading2"/>
      </w:pPr>
      <w:r>
        <w:t xml:space="preserve">What One Point Did</w:t>
      </w:r>
    </w:p>
    <w:p>
      <w:pPr>
        <w:pStyle w:val="SourceCode"/>
      </w:pPr>
      <w:r>
        <w:rPr>
          <w:rStyle w:val="NormalTok"/>
        </w:rPr>
        <w:t xml:space="preserve">galap_plot </w:t>
      </w:r>
      <w:r>
        <w:rPr>
          <w:rStyle w:val="OtherTok"/>
        </w:rPr>
        <w:t xml:space="preserve">&lt;-</w:t>
      </w:r>
      <w:r>
        <w:rPr>
          <w:rStyle w:val="NormalTok"/>
        </w:rPr>
        <w:t xml:space="preserve"> galap_df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log_area =</w:t>
      </w:r>
      <w:r>
        <w:rPr>
          <w:rStyle w:val="NormalTok"/>
        </w:rPr>
        <w:t xml:space="preserve"> </w:t>
      </w:r>
      <w:r>
        <w:rPr>
          <w:rStyle w:val="FunctionTok"/>
        </w:rPr>
        <w:t xml:space="preserve">log10</w:t>
      </w:r>
      <w:r>
        <w:rPr>
          <w:rStyle w:val="NormalTok"/>
        </w:rPr>
        <w:t xml:space="preserve">(area_km2),</w:t>
      </w:r>
      <w:r>
        <w:br/>
      </w:r>
      <w:r>
        <w:rPr>
          <w:rStyle w:val="NormalTok"/>
        </w:rPr>
        <w:t xml:space="preserve">         </w:t>
      </w:r>
      <w:r>
        <w:rPr>
          <w:rStyle w:val="AttributeTok"/>
        </w:rPr>
        <w:t xml:space="preserve">log_species =</w:t>
      </w:r>
      <w:r>
        <w:rPr>
          <w:rStyle w:val="NormalTok"/>
        </w:rPr>
        <w:t xml:space="preserve"> </w:t>
      </w:r>
      <w:r>
        <w:rPr>
          <w:rStyle w:val="FunctionTok"/>
        </w:rPr>
        <w:t xml:space="preserve">log10</w:t>
      </w:r>
      <w:r>
        <w:rPr>
          <w:rStyle w:val="NormalTok"/>
        </w:rPr>
        <w:t xml:space="preserve">(n_species))</w:t>
      </w:r>
      <w:r>
        <w:br/>
      </w:r>
      <w:r>
        <w:br/>
      </w:r>
      <w:r>
        <w:rPr>
          <w:rStyle w:val="CommentTok"/>
        </w:rPr>
        <w:t xml:space="preserve"># a big island reported with very few species</w:t>
      </w:r>
      <w:r>
        <w:br/>
      </w:r>
      <w:r>
        <w:rPr>
          <w:rStyle w:val="NormalTok"/>
        </w:rPr>
        <w:t xml:space="preserve">galap_bad </w:t>
      </w:r>
      <w:r>
        <w:rPr>
          <w:rStyle w:val="OtherTok"/>
        </w:rPr>
        <w:t xml:space="preserve">&lt;-</w:t>
      </w:r>
      <w:r>
        <w:rPr>
          <w:rStyle w:val="NormalTok"/>
        </w:rPr>
        <w:t xml:space="preserve"> galap_plot </w:t>
      </w:r>
      <w:r>
        <w:rPr>
          <w:rStyle w:val="SpecialCharTok"/>
        </w:rPr>
        <w:t xml:space="preserve">%&gt;%</w:t>
      </w:r>
      <w:r>
        <w:br/>
      </w:r>
      <w:r>
        <w:rPr>
          <w:rStyle w:val="NormalTok"/>
        </w:rPr>
        <w:t xml:space="preserve">  </w:t>
      </w:r>
      <w:r>
        <w:rPr>
          <w:rStyle w:val="FunctionTok"/>
        </w:rPr>
        <w:t xml:space="preserve">add_row</w:t>
      </w:r>
      <w:r>
        <w:rPr>
          <w:rStyle w:val="NormalTok"/>
        </w:rPr>
        <w:t xml:space="preserve">(</w:t>
      </w:r>
      <w:r>
        <w:rPr>
          <w:rStyle w:val="AttributeTok"/>
        </w:rPr>
        <w:t xml:space="preserve">log_area =</w:t>
      </w:r>
      <w:r>
        <w:rPr>
          <w:rStyle w:val="NormalTok"/>
        </w:rPr>
        <w:t xml:space="preserve"> </w:t>
      </w:r>
      <w:r>
        <w:rPr>
          <w:rStyle w:val="DecValTok"/>
        </w:rPr>
        <w:t xml:space="preserve">3</w:t>
      </w:r>
      <w:r>
        <w:rPr>
          <w:rStyle w:val="NormalTok"/>
        </w:rPr>
        <w:t xml:space="preserve">, </w:t>
      </w:r>
      <w:r>
        <w:rPr>
          <w:rStyle w:val="AttributeTok"/>
        </w:rPr>
        <w:t xml:space="preserve">log_species =</w:t>
      </w:r>
      <w:r>
        <w:rPr>
          <w:rStyle w:val="NormalTok"/>
        </w:rPr>
        <w:t xml:space="preserve"> </w:t>
      </w:r>
      <w:r>
        <w:rPr>
          <w:rStyle w:val="FloatTok"/>
        </w:rPr>
        <w:t xml:space="preserve">0.65</w:t>
      </w:r>
      <w:r>
        <w:rPr>
          <w:rStyle w:val="NormalTok"/>
        </w:rPr>
        <w:t xml:space="preserve">)</w:t>
      </w:r>
      <w:r>
        <w:br/>
      </w:r>
      <w:r>
        <w:br/>
      </w:r>
      <w:r>
        <w:rPr>
          <w:rStyle w:val="NormalTok"/>
        </w:rPr>
        <w:t xml:space="preserve">clean_model </w:t>
      </w:r>
      <w:r>
        <w:rPr>
          <w:rStyle w:val="OtherTok"/>
        </w:rPr>
        <w:t xml:space="preserve">&lt;-</w:t>
      </w:r>
      <w:r>
        <w:rPr>
          <w:rStyle w:val="NormalTok"/>
        </w:rPr>
        <w:t xml:space="preserve"> </w:t>
      </w:r>
      <w:r>
        <w:rPr>
          <w:rStyle w:val="FunctionTok"/>
        </w:rPr>
        <w:t xml:space="preserve">lm</w:t>
      </w:r>
      <w:r>
        <w:rPr>
          <w:rStyle w:val="NormalTok"/>
        </w:rPr>
        <w:t xml:space="preserve">(log_species </w:t>
      </w:r>
      <w:r>
        <w:rPr>
          <w:rStyle w:val="SpecialCharTok"/>
        </w:rPr>
        <w:t xml:space="preserve">~</w:t>
      </w:r>
      <w:r>
        <w:rPr>
          <w:rStyle w:val="NormalTok"/>
        </w:rPr>
        <w:t xml:space="preserve"> log_area, galap_plot)</w:t>
      </w:r>
      <w:r>
        <w:br/>
      </w:r>
      <w:r>
        <w:rPr>
          <w:rStyle w:val="NormalTok"/>
        </w:rPr>
        <w:t xml:space="preserve">bad_model   </w:t>
      </w:r>
      <w:r>
        <w:rPr>
          <w:rStyle w:val="OtherTok"/>
        </w:rPr>
        <w:t xml:space="preserve">&lt;-</w:t>
      </w:r>
      <w:r>
        <w:rPr>
          <w:rStyle w:val="NormalTok"/>
        </w:rPr>
        <w:t xml:space="preserve"> </w:t>
      </w:r>
      <w:r>
        <w:rPr>
          <w:rStyle w:val="FunctionTok"/>
        </w:rPr>
        <w:t xml:space="preserve">lm</w:t>
      </w:r>
      <w:r>
        <w:rPr>
          <w:rStyle w:val="NormalTok"/>
        </w:rPr>
        <w:t xml:space="preserve">(log_species </w:t>
      </w:r>
      <w:r>
        <w:rPr>
          <w:rStyle w:val="SpecialCharTok"/>
        </w:rPr>
        <w:t xml:space="preserve">~</w:t>
      </w:r>
      <w:r>
        <w:rPr>
          <w:rStyle w:val="NormalTok"/>
        </w:rPr>
        <w:t xml:space="preserve"> log_area, galap_bad)</w:t>
      </w:r>
      <w:r>
        <w:br/>
      </w:r>
      <w:r>
        <w:br/>
      </w:r>
      <w:r>
        <w:rPr>
          <w:rStyle w:val="FunctionTok"/>
        </w:rPr>
        <w:t xml:space="preserve">tibble</w:t>
      </w:r>
      <w:r>
        <w:rPr>
          <w:rStyle w:val="NormalTok"/>
        </w:rPr>
        <w:t xml:space="preserve">(</w:t>
      </w:r>
      <w:r>
        <w:rPr>
          <w:rStyle w:val="AttributeTok"/>
        </w:rPr>
        <w:t xml:space="preserve">data  =</w:t>
      </w:r>
      <w:r>
        <w:rPr>
          <w:rStyle w:val="NormalTok"/>
        </w:rPr>
        <w:t xml:space="preserve"> </w:t>
      </w:r>
      <w:r>
        <w:rPr>
          <w:rStyle w:val="FunctionTok"/>
        </w:rPr>
        <w:t xml:space="preserve">c</w:t>
      </w:r>
      <w:r>
        <w:rPr>
          <w:rStyle w:val="NormalTok"/>
        </w:rPr>
        <w:t xml:space="preserve">(</w:t>
      </w:r>
      <w:r>
        <w:rPr>
          <w:rStyle w:val="StringTok"/>
        </w:rPr>
        <w:t xml:space="preserve">"17 islands"</w:t>
      </w:r>
      <w:r>
        <w:rPr>
          <w:rStyle w:val="NormalTok"/>
        </w:rPr>
        <w:t xml:space="preserve">, </w:t>
      </w:r>
      <w:r>
        <w:rPr>
          <w:rStyle w:val="StringTok"/>
        </w:rPr>
        <w:t xml:space="preserve">"plus the suspect point"</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w:t>
      </w:r>
      <w:r>
        <w:rPr>
          <w:rStyle w:val="NormalTok"/>
        </w:rPr>
        <w:t xml:space="preserve">(</w:t>
      </w:r>
      <w:r>
        <w:rPr>
          <w:rStyle w:val="FunctionTok"/>
        </w:rPr>
        <w:t xml:space="preserve">coef</w:t>
      </w:r>
      <w:r>
        <w:rPr>
          <w:rStyle w:val="NormalTok"/>
        </w:rPr>
        <w:t xml:space="preserve">(clean_model)[</w:t>
      </w:r>
      <w:r>
        <w:rPr>
          <w:rStyle w:val="DecValTok"/>
        </w:rPr>
        <w:t xml:space="preserve">2</w:t>
      </w:r>
      <w:r>
        <w:rPr>
          <w:rStyle w:val="NormalTok"/>
        </w:rPr>
        <w:t xml:space="preserve">], </w:t>
      </w:r>
      <w:r>
        <w:rPr>
          <w:rStyle w:val="FunctionTok"/>
        </w:rPr>
        <w:t xml:space="preserve">coef</w:t>
      </w:r>
      <w:r>
        <w:rPr>
          <w:rStyle w:val="NormalTok"/>
        </w:rPr>
        <w:t xml:space="preserve">(bad_model)[</w:t>
      </w:r>
      <w:r>
        <w:rPr>
          <w:rStyle w:val="DecValTok"/>
        </w:rPr>
        <w:t xml:space="preserve">2</w:t>
      </w:r>
      <w:r>
        <w:rPr>
          <w:rStyle w:val="NormalTok"/>
        </w:rPr>
        <w:t xml:space="preserve">]),</w:t>
      </w:r>
      <w:r>
        <w:br/>
      </w:r>
      <w:r>
        <w:rPr>
          <w:rStyle w:val="NormalTok"/>
        </w:rPr>
        <w:t xml:space="preserve">       </w:t>
      </w:r>
      <w:r>
        <w:rPr>
          <w:rStyle w:val="AttributeTok"/>
        </w:rPr>
        <w:t xml:space="preserve">r2    =</w:t>
      </w:r>
      <w:r>
        <w:rPr>
          <w:rStyle w:val="NormalTok"/>
        </w:rPr>
        <w:t xml:space="preserve"> </w:t>
      </w:r>
      <w:r>
        <w:rPr>
          <w:rStyle w:val="FunctionTok"/>
        </w:rPr>
        <w:t xml:space="preserve">c</w:t>
      </w:r>
      <w:r>
        <w:rPr>
          <w:rStyle w:val="NormalTok"/>
        </w:rPr>
        <w:t xml:space="preserve">(</w:t>
      </w:r>
      <w:r>
        <w:rPr>
          <w:rStyle w:val="FunctionTok"/>
        </w:rPr>
        <w:t xml:space="preserve">summary</w:t>
      </w:r>
      <w:r>
        <w:rPr>
          <w:rStyle w:val="NormalTok"/>
        </w:rPr>
        <w:t xml:space="preserve">(clean_model)</w:t>
      </w:r>
      <w:r>
        <w:rPr>
          <w:rStyle w:val="SpecialCharTok"/>
        </w:rPr>
        <w:t xml:space="preserve">$</w:t>
      </w:r>
      <w:r>
        <w:rPr>
          <w:rStyle w:val="NormalTok"/>
        </w:rPr>
        <w:t xml:space="preserve">r.squared,</w:t>
      </w:r>
      <w:r>
        <w:br/>
      </w:r>
      <w:r>
        <w:rPr>
          <w:rStyle w:val="NormalTok"/>
        </w:rPr>
        <w:t xml:space="preserve">                 </w:t>
      </w:r>
      <w:r>
        <w:rPr>
          <w:rStyle w:val="FunctionTok"/>
        </w:rPr>
        <w:t xml:space="preserve">summary</w:t>
      </w:r>
      <w:r>
        <w:rPr>
          <w:rStyle w:val="NormalTok"/>
        </w:rPr>
        <w:t xml:space="preserve">(bad_model)</w:t>
      </w:r>
      <w:r>
        <w:rPr>
          <w:rStyle w:val="SpecialCharTok"/>
        </w:rPr>
        <w:t xml:space="preserve">$</w:t>
      </w:r>
      <w:r>
        <w:rPr>
          <w:rStyle w:val="NormalTok"/>
        </w:rPr>
        <w:t xml:space="preserve">r.squared))</w:t>
      </w:r>
    </w:p>
    <w:p>
      <w:pPr>
        <w:pStyle w:val="SourceCode"/>
      </w:pPr>
      <w:r>
        <w:rPr>
          <w:rStyle w:val="VerbatimChar"/>
        </w:rPr>
        <w:t xml:space="preserve"># A tibble: 2 × 3</w:t>
      </w:r>
      <w:r>
        <w:br/>
      </w:r>
      <w:r>
        <w:rPr>
          <w:rStyle w:val="VerbatimChar"/>
        </w:rPr>
        <w:t xml:space="preserve">  data                   slope    r2</w:t>
      </w:r>
      <w:r>
        <w:br/>
      </w:r>
      <w:r>
        <w:rPr>
          <w:rStyle w:val="VerbatimChar"/>
        </w:rPr>
        <w:t xml:space="preserve">  &lt;chr&gt;                  &lt;dbl&gt; &lt;dbl&gt;</w:t>
      </w:r>
      <w:r>
        <w:br/>
      </w:r>
      <w:r>
        <w:rPr>
          <w:rStyle w:val="VerbatimChar"/>
        </w:rPr>
        <w:t xml:space="preserve">1 17 islands             0.331 0.585</w:t>
      </w:r>
      <w:r>
        <w:br/>
      </w:r>
      <w:r>
        <w:rPr>
          <w:rStyle w:val="VerbatimChar"/>
        </w:rPr>
        <w:t xml:space="preserve">2 plus the suspect point 0.233 0.228</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Applications/Positron.app/Contents/Resources/app/quarto/share/formats/docx/important.png" id="20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answer is (c).</w:t>
            </w:r>
          </w:p>
          <w:p>
            <w:pPr>
              <w:pStyle w:val="BodyText"/>
            </w:pPr>
            <w:r>
              <w:t xml:space="preserve">One point out of 18 cuts R² from 0.58 to 0.23 and moves p from 3.50e-04 to 0.0449 — from convincing to barely publishable. The slope drops too, so (d) is out.</w:t>
            </w:r>
          </w:p>
          <w:p>
            <w:pPr>
              <w:pStyle w:val="BodyText"/>
            </w:pPr>
            <w:pPr>
              <w:spacing w:after="16"/>
            </w:pPr>
            <w:r>
              <w:t xml:space="preserve">It is</w:t>
            </w:r>
            <w:r>
              <w:t xml:space="preserve"> </w:t>
            </w:r>
            <w:r>
              <w:rPr>
                <w:b/>
                <w:bCs/>
              </w:rPr>
              <w:t xml:space="preserve">influential</w:t>
            </w:r>
            <w:r>
              <w:t xml:space="preserve"> </w:t>
            </w:r>
            <w:r>
              <w:t xml:space="preserve">because it lies far out in X</w:t>
            </w:r>
            <w:r>
              <w:t xml:space="preserve"> </w:t>
            </w:r>
            <w:r>
              <w:rPr>
                <w:i/>
                <w:iCs/>
              </w:rPr>
              <w:t xml:space="preserve">and</w:t>
            </w:r>
            <w:r>
              <w:t xml:space="preserve"> </w:t>
            </w:r>
            <w:r>
              <w:t xml:space="preserve">far off the trend. Cook’s distance flags it at once — that is what panel 4 of</w:t>
            </w:r>
            <w:r>
              <w:t xml:space="preserve"> </w:t>
            </w:r>
            <w:r>
              <w:rPr>
                <w:rStyle w:val="VerbatimChar"/>
              </w:rPr>
              <w:t xml:space="preserve">plot(model)</w:t>
            </w:r>
            <w:r>
              <w:t xml:space="preserve"> </w:t>
            </w:r>
            <w:r>
              <w:t xml:space="preserve">is for.</w:t>
            </w:r>
          </w:p>
          <w:p/>
        </w:tc>
      </w:tr>
    </w:tbl>
    <w:p>
      <w:pPr>
        <w:pStyle w:val="BodyText"/>
      </w:pPr>
      <w:r>
        <w:rPr>
          <w:b/>
          <w:bCs/>
        </w:rPr>
        <w:t xml:space="preserve">No diagnostic can tell you whether it is a typo or a real island.</w:t>
      </w:r>
      <w:r>
        <w:t xml:space="preserve"> </w:t>
      </w:r>
      <w:r>
        <w:t xml:space="preserve">That takes going back to the data sheet.</w:t>
      </w:r>
    </w:p>
    <w:bookmarkEnd w:id="201"/>
    <w:bookmarkStart w:id="202" w:name="part-7-wrap-up"/>
    <w:p>
      <w:pPr>
        <w:pStyle w:val="Heading2"/>
      </w:pPr>
      <w:r>
        <w:t xml:space="preserve">Part 7 · Wrap-up</w:t>
      </w:r>
    </w:p>
    <w:bookmarkEnd w:id="202"/>
    <w:bookmarkStart w:id="207" w:name="wrap-up"/>
    <w:p>
      <w:pPr>
        <w:pStyle w:val="Heading2"/>
      </w:pPr>
      <w:r>
        <w:t xml:space="preserve">Wrap-up</w:t>
      </w:r>
    </w:p>
    <w:p>
      <w:pPr>
        <w:pStyle w:val="FirstParagraph"/>
      </w:pPr>
      <w:r>
        <w:t xml:space="preserve">Over the two days you:</w:t>
      </w:r>
    </w:p>
    <w:p>
      <w:pPr>
        <w:pStyle w:val="Compact"/>
        <w:numPr>
          <w:ilvl w:val="0"/>
          <w:numId w:val="1029"/>
        </w:numPr>
      </w:pPr>
      <w:r>
        <w:t xml:space="preserve">Separated</w:t>
      </w:r>
      <w:r>
        <w:t xml:space="preserve"> </w:t>
      </w:r>
      <w:r>
        <w:rPr>
          <w:b/>
          <w:bCs/>
        </w:rPr>
        <w:t xml:space="preserve">correlation</w:t>
      </w:r>
      <w:r>
        <w:t xml:space="preserve"> </w:t>
      </w:r>
      <w:r>
        <w:t xml:space="preserve">from</w:t>
      </w:r>
      <w:r>
        <w:t xml:space="preserve"> </w:t>
      </w:r>
      <w:r>
        <w:rPr>
          <w:b/>
          <w:bCs/>
        </w:rPr>
        <w:t xml:space="preserve">regression</w:t>
      </w:r>
      <w:r>
        <w:t xml:space="preserve">, and saw that neither earns causation</w:t>
      </w:r>
    </w:p>
    <w:p>
      <w:pPr>
        <w:pStyle w:val="Compact"/>
        <w:numPr>
          <w:ilvl w:val="0"/>
          <w:numId w:val="1029"/>
        </w:numPr>
      </w:pPr>
      <w:r>
        <w:t xml:space="preserve">Computed</w:t>
      </w:r>
      <w:r>
        <w:t xml:space="preserve"> </w:t>
      </w:r>
      <w:r>
        <w:rPr>
          <w:b/>
          <w:bCs/>
        </w:rPr>
        <w:t xml:space="preserve">Pearson’s r</w:t>
      </w:r>
      <w:r>
        <w:t xml:space="preserve">, squared it for variance explained, and tested it with</w:t>
      </w:r>
      <w:r>
        <w:t xml:space="preserve"> </w:t>
      </w:r>
      <w:r>
        <w:rPr>
          <w:rStyle w:val="VerbatimChar"/>
        </w:rPr>
        <w:t xml:space="preserve">cor.test()</w:t>
      </w:r>
    </w:p>
    <w:p>
      <w:pPr>
        <w:pStyle w:val="Compact"/>
        <w:numPr>
          <w:ilvl w:val="0"/>
          <w:numId w:val="1029"/>
        </w:numPr>
      </w:pPr>
      <w:r>
        <w:t xml:space="preserve">Switched to</w:t>
      </w:r>
      <w:r>
        <w:t xml:space="preserve"> </w:t>
      </w:r>
      <w:r>
        <w:rPr>
          <w:b/>
          <w:bCs/>
        </w:rPr>
        <w:t xml:space="preserve">Spearman’s ρ</w:t>
      </w:r>
      <w:r>
        <w:t xml:space="preserve"> </w:t>
      </w:r>
      <w:r>
        <w:t xml:space="preserve">when normality failed</w:t>
      </w:r>
    </w:p>
    <w:p>
      <w:pPr>
        <w:pStyle w:val="Compact"/>
        <w:numPr>
          <w:ilvl w:val="0"/>
          <w:numId w:val="1029"/>
        </w:numPr>
      </w:pPr>
      <w:r>
        <w:t xml:space="preserve">Fitted a line with</w:t>
      </w:r>
      <w:r>
        <w:t xml:space="preserve"> </w:t>
      </w:r>
      <w:r>
        <w:rPr>
          <w:rStyle w:val="VerbatimChar"/>
        </w:rPr>
        <w:t xml:space="preserve">lm()</w:t>
      </w:r>
      <w:r>
        <w:t xml:space="preserve"> </w:t>
      </w:r>
      <w:r>
        <w:t xml:space="preserve">and read the slope</w:t>
      </w:r>
      <w:r>
        <w:t xml:space="preserve"> </w:t>
      </w:r>
      <w:r>
        <w:rPr>
          <w:b/>
          <w:bCs/>
        </w:rPr>
        <w:t xml:space="preserve">in the units of the data</w:t>
      </w:r>
    </w:p>
    <w:p>
      <w:pPr>
        <w:pStyle w:val="Compact"/>
        <w:numPr>
          <w:ilvl w:val="0"/>
          <w:numId w:val="1029"/>
        </w:numPr>
      </w:pPr>
      <w:r>
        <w:t xml:space="preserve">Built</w:t>
      </w:r>
      <w:r>
        <w:t xml:space="preserve"> </w:t>
      </w:r>
      <m:oMath>
        <m:r>
          <m:t>S</m:t>
        </m:r>
        <m:sSub>
          <m:e>
            <m:r>
              <m:t>S</m:t>
            </m:r>
          </m:e>
          <m:sub>
            <m:r>
              <m:t>r</m:t>
            </m:r>
            <m:r>
              <m:t>e</m:t>
            </m:r>
            <m:r>
              <m:t>g</m:t>
            </m:r>
            <m:r>
              <m:t>r</m:t>
            </m:r>
            <m:r>
              <m:t>e</m:t>
            </m:r>
            <m:r>
              <m:t>s</m:t>
            </m:r>
            <m:r>
              <m:t>s</m:t>
            </m:r>
            <m:r>
              <m:t>i</m:t>
            </m:r>
            <m:r>
              <m:t>o</m:t>
            </m:r>
            <m:r>
              <m:t>n</m:t>
            </m:r>
          </m:sub>
        </m:sSub>
      </m:oMath>
      <w:r>
        <w:t xml:space="preserve"> </w:t>
      </w:r>
      <w:r>
        <w:t xml:space="preserve">and</w:t>
      </w:r>
      <w:r>
        <w:t xml:space="preserve"> </w:t>
      </w:r>
      <m:oMath>
        <m:r>
          <m:t>S</m:t>
        </m:r>
        <m:sSub>
          <m:e>
            <m:r>
              <m:t>S</m:t>
            </m:r>
          </m:e>
          <m:sub>
            <m:r>
              <m:t>r</m:t>
            </m:r>
            <m:r>
              <m:t>e</m:t>
            </m:r>
            <m:r>
              <m:t>s</m:t>
            </m:r>
            <m:r>
              <m:t>i</m:t>
            </m:r>
            <m:r>
              <m:t>d</m:t>
            </m:r>
            <m:r>
              <m:t>u</m:t>
            </m:r>
            <m:r>
              <m:t>a</m:t>
            </m:r>
            <m:r>
              <m:t>l</m:t>
            </m:r>
          </m:sub>
        </m:sSub>
      </m:oMath>
      <w:r>
        <w:t xml:space="preserve"> </w:t>
      </w:r>
      <w:r>
        <w:t xml:space="preserve">by hand, watched them add to</w:t>
      </w:r>
      <w:r>
        <w:t xml:space="preserve"> </w:t>
      </w:r>
      <m:oMath>
        <m:r>
          <m:t>S</m:t>
        </m:r>
        <m:sSub>
          <m:e>
            <m:r>
              <m:t>S</m:t>
            </m:r>
          </m:e>
          <m:sub>
            <m:r>
              <m:t>t</m:t>
            </m:r>
            <m:r>
              <m:t>o</m:t>
            </m:r>
            <m:r>
              <m:t>t</m:t>
            </m:r>
            <m:r>
              <m:t>a</m:t>
            </m:r>
            <m:r>
              <m:t>l</m:t>
            </m:r>
          </m:sub>
        </m:sSub>
      </m:oMath>
      <w:r>
        <w:t xml:space="preserve">, and turned them into mean squares and an F</w:t>
      </w:r>
    </w:p>
    <w:p>
      <w:pPr>
        <w:pStyle w:val="Compact"/>
        <w:numPr>
          <w:ilvl w:val="0"/>
          <w:numId w:val="1029"/>
        </w:numPr>
      </w:pPr>
      <w:r>
        <w:t xml:space="preserve">Confirmed</w:t>
      </w:r>
      <w:r>
        <w:t xml:space="preserve"> </w:t>
      </w:r>
      <w:r>
        <w:rPr>
          <w:b/>
          <w:bCs/>
        </w:rPr>
        <w:t xml:space="preserve">t² = F</w:t>
      </w:r>
      <w:r>
        <w:t xml:space="preserve"> </w:t>
      </w:r>
      <w:r>
        <w:t xml:space="preserve">and</w:t>
      </w:r>
      <w:r>
        <w:t xml:space="preserve"> </w:t>
      </w:r>
      <w:r>
        <w:rPr>
          <w:b/>
          <w:bCs/>
        </w:rPr>
        <w:t xml:space="preserve">r² = SS_reg / SS_total</w:t>
      </w:r>
    </w:p>
    <w:p>
      <w:pPr>
        <w:pStyle w:val="Compact"/>
        <w:numPr>
          <w:ilvl w:val="0"/>
          <w:numId w:val="1029"/>
        </w:numPr>
      </w:pPr>
      <w:r>
        <w:t xml:space="preserve">Checked all four assumptions</w:t>
      </w:r>
      <w:r>
        <w:t xml:space="preserve"> </w:t>
      </w:r>
      <w:r>
        <w:rPr>
          <w:b/>
          <w:bCs/>
        </w:rPr>
        <w:t xml:space="preserve">on the residuals</w:t>
      </w:r>
      <w:r>
        <w:t xml:space="preserve">, and watched one influential island halve an R²</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Applications/Positron.app/Contents/Resources/app/quarto/share/formats/docx/important.png" id="204"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The one idea to keep</w:t>
            </w:r>
          </w:p>
          <w:p>
            <w:pPr>
              <w:pStyle w:val="BodyText"/>
            </w:pPr>
            <w:pPr>
              <w:spacing w:after="16"/>
            </w:pPr>
            <w:r>
              <w:t xml:space="preserve">A line can be fitted to</w:t>
            </w:r>
            <w:r>
              <w:t xml:space="preserve"> </w:t>
            </w:r>
            <w:r>
              <w:rPr>
                <w:i/>
                <w:iCs/>
              </w:rPr>
              <w:t xml:space="preserve">any</w:t>
            </w:r>
            <w:r>
              <w:t xml:space="preserve"> </w:t>
            </w:r>
            <w:r>
              <w:t xml:space="preserve">two numeric columns. What makes it trustworthy lives in the</w:t>
            </w:r>
            <w:r>
              <w:t xml:space="preserve"> </w:t>
            </w:r>
            <w:r>
              <w:rPr>
                <w:b/>
                <w:bCs/>
              </w:rPr>
              <w:t xml:space="preserve">residuals</w:t>
            </w:r>
            <w:r>
              <w:t xml:space="preserve">; what makes it interpretable lives in the</w:t>
            </w:r>
            <w:r>
              <w:t xml:space="preserve"> </w:t>
            </w:r>
            <w:r>
              <w:rPr>
                <w:b/>
                <w:bCs/>
              </w:rPr>
              <w:t xml:space="preserve">sums of squares</w:t>
            </w:r>
            <w:r>
              <w:t xml:space="preserve">. Neither lives in the p-value.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Applications/Positron.app/Contents/Resources/app/quarto/share/formats/docx/note.png" id="20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Up next — Multiple Regression</w:t>
            </w:r>
          </w:p>
          <w:p>
            <w:pPr>
              <w:pStyle w:val="BodyText"/>
            </w:pPr>
            <w:pPr>
              <w:spacing w:after="16"/>
            </w:pPr>
            <w:r>
              <w:t xml:space="preserve">More than one predictor, predictors correlated with each other, and choosing between competing models. Same table, more rows.</w:t>
            </w:r>
          </w:p>
          <w:p/>
        </w:tc>
      </w:tr>
    </w:tbl>
    <w:bookmarkEnd w:id="207"/>
    <w:bookmarkStart w:id="208" w:name="readings"/>
    <w:p>
      <w:pPr>
        <w:pStyle w:val="Heading2"/>
      </w:pPr>
      <w:r>
        <w:t xml:space="preserve">Readings</w:t>
      </w:r>
    </w:p>
    <w:p>
      <w:pPr>
        <w:pStyle w:val="Compact"/>
        <w:numPr>
          <w:ilvl w:val="0"/>
          <w:numId w:val="1030"/>
        </w:numPr>
      </w:pPr>
      <w:r>
        <w:rPr>
          <w:b/>
          <w:bCs/>
        </w:rPr>
        <w:t xml:space="preserve">Whitlock &amp; Schluter</w:t>
      </w:r>
      <w:r>
        <w:t xml:space="preserve">, Ch. 16 — Correlation (§16.3 assumptions; §16.5 Spearman’s rank correlation), and Ch. 17 — Regression (§17.6 transformations; §17.8 non-linear relationships).</w:t>
      </w:r>
    </w:p>
    <w:p>
      <w:pPr>
        <w:pStyle w:val="Compact"/>
        <w:numPr>
          <w:ilvl w:val="0"/>
          <w:numId w:val="1030"/>
        </w:numPr>
      </w:pPr>
      <w:r>
        <w:rPr>
          <w:b/>
          <w:bCs/>
        </w:rPr>
        <w:t xml:space="preserve">Gotelli &amp; Ellison</w:t>
      </w:r>
      <w:r>
        <w:t xml:space="preserve">, Ch. 9 — Regression, for the variance-partitioning treatment and the Galápagos species–area example.</w:t>
      </w:r>
    </w:p>
    <w:p>
      <w:pPr>
        <w:pStyle w:val="Compact"/>
        <w:numPr>
          <w:ilvl w:val="0"/>
          <w:numId w:val="1030"/>
        </w:numPr>
      </w:pPr>
      <w:r>
        <w:t xml:space="preserve">Tilman, D., Reich, P. B., &amp; Knops, J. M. H. (2006). Biodiversity and ecosystem stability in a decade-long grassland experiment.</w:t>
      </w:r>
      <w:r>
        <w:t xml:space="preserve"> </w:t>
      </w:r>
      <w:r>
        <w:rPr>
          <w:i/>
          <w:iCs/>
        </w:rPr>
        <w:t xml:space="preserve">Nature</w:t>
      </w:r>
      <w:r>
        <w:t xml:space="preserve">, 441, 629–632.</w:t>
      </w:r>
    </w:p>
    <w:bookmarkEnd w:id="208"/>
    <w:sectPr>
      <w:pgSz w:h="15840" w:w="12240"/>
      <w:pgMar w:bottom="720" w:footer="360" w:gutter="0" w:header="360" w:left="1008" w:right="720" w:top="72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en-US"/>
      </w:rPr>
    </w:rPrDefault>
    <w:pPrDefault>
      <w:pPr>
        <w:spacing w:after="100" w:before="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9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0"/>
    </w:pPr>
  </w:style>
  <w:style w:styleId="Title" w:type="paragraph">
    <w:name w:val="Title"/>
    <w:basedOn w:val="Normal"/>
    <w:next w:val="BodyText"/>
    <w:link w:val="TitleChar"/>
    <w:uiPriority w:val="10"/>
    <w:qFormat/>
    <w:rsid w:val="00A10FD9"/>
    <w:pPr>
      <w:spacing w:after="60" w:before="0" w:line="240" w:lineRule="auto"/>
      <w:contextualSpacing/>
      <w:jc w:val="center"/>
    </w:pPr>
    <w:rPr>
      <w:rFonts w:asciiTheme="majorHAnsi" w:cstheme="majorBidi" w:eastAsiaTheme="majorEastAsia" w:hAnsiTheme="majorHAnsi"/>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28"/>
    </w:rPr>
  </w:style>
  <w:style w:styleId="Subtitle" w:type="paragraph">
    <w:name w:val="Subtitle"/>
    <w:basedOn w:val="Title"/>
    <w:next w:val="BodyText"/>
    <w:link w:val="SubtitleChar"/>
    <w:uiPriority w:val="11"/>
    <w:qFormat/>
    <w:rsid w:val="00A10FD9"/>
    <w:pPr>
      <w:spacing w:before="0"/>
      <w:numPr>
        <w:ilvl w:val="1"/>
      </w:numPr>
    </w:pPr>
    <w:rPr>
      <w:rFonts w:cstheme="majorBidi" w:eastAsiaTheme="majorEastAsia"/>
      <w:spacing w:val="15"/>
      <w:sz w:val="22"/>
      <w:szCs w:val="2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before="0"/>
      <w:keepNext/>
      <w:keepLines/>
    </w:pPr>
    <w:rPr>
      <w:sz w:val="24"/>
      <w:szCs w:val="24"/>
    </w:rPr>
  </w:style>
  <w:style w:styleId="Date" w:type="paragraph">
    <w:name w:val="Date"/>
    <w:basedOn w:val="Title"/>
    <w:next w:val="BodyText"/>
    <w:qFormat/>
    <w:pPr>
      <w:spacing w:before="0"/>
      <w:keepNext/>
      <w:keepLines/>
    </w:pPr>
    <w:rPr>
      <w:sz w:val="24"/>
      <w:szCs w:val="24"/>
    </w:rPr>
  </w:style>
  <w:style w:customStyle="1" w:styleId="AbstractTitle" w:type="paragraph">
    <w:name w:val="Abstract Title"/>
    <w:basedOn w:val="Normal"/>
    <w:next w:val="Abstract"/>
    <w:qFormat/>
    <w:pPr>
      <w:keepNext/>
      <w:keepLines/>
      <w:spacing w:after="0" w:before="0"/>
      <w:jc w:val="center"/>
    </w:pPr>
    <w:rPr>
      <w:b/>
      <w:sz w:val="20"/>
      <w:szCs w:val="20"/>
    </w:rPr>
  </w:style>
  <w:style w:customStyle="1" w:styleId="Abstract" w:type="paragraph">
    <w:name w:val="Abstract"/>
    <w:basedOn w:val="Normal"/>
    <w:next w:val="BodyText"/>
    <w:qFormat/>
    <w:pPr>
      <w:keepNext/>
      <w:keepLines/>
      <w:spacing w:after="300" w:before="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2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50" w:before="10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cstheme="majorBidi" w:eastAsiaTheme="majorEastAsia"/>
      <w:color w:themeColor="accent1" w:themeShade="BF" w:val="0F4761"/>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6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6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6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6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6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5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pPr>
    <w:rPr>
      <w:b/>
    </w:rPr>
  </w:style>
  <w:style w:customStyle="1" w:styleId="Definition" w:type="paragraph">
    <w:name w:val="Definition"/>
    <w:basedOn w:val="Normal"/>
  </w:style>
  <w:style w:styleId="Caption" w:type="paragraph">
    <w:name w:val="Caption"/>
    <w:basedOn w:val="Normal"/>
    <w:link w:val="BodyTextChar"/>
    <w:pPr>
      <w:spacing w:after="60" w:before="0"/>
    </w:pPr>
    <w:rPr>
      <w:i/>
    </w:rPr>
  </w:style>
  <w:style w:customStyle="1" w:styleId="TableCaption" w:type="paragraph">
    <w:name w:val="Table Caption"/>
    <w:basedOn w:val="Caption"/>
    <w:pPr>
      <w:spacing w:before="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spacing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9" Target="media/rId9.png" /><Relationship Type="http://schemas.openxmlformats.org/officeDocument/2006/relationships/image" Id="rId113" Target="media/rId113.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85" Target="media/rId85.png" /><Relationship Type="http://schemas.openxmlformats.org/officeDocument/2006/relationships/image" Id="rId97" Target="media/rId97.png" /><Relationship Type="http://schemas.openxmlformats.org/officeDocument/2006/relationships/image" Id="rId121" Target="media/rId121.png" /><Relationship Type="http://schemas.openxmlformats.org/officeDocument/2006/relationships/image" Id="rId129" Target="media/rId129.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9" Target="media/rId189.png" /><Relationship Type="http://schemas.openxmlformats.org/officeDocument/2006/relationships/image" Id="rId195" Target="media/rId195.png" /><Relationship Type="http://schemas.openxmlformats.org/officeDocument/2006/relationships/image" Id="rId172" Target="media/rId172.png" /><Relationship Type="http://schemas.openxmlformats.org/officeDocument/2006/relationships/image" Id="rId168" Target="media/rId168.png" /><Relationship Type="http://schemas.openxmlformats.org/officeDocument/2006/relationships/image" Id="rId135" Target="media/rId135.png" /><Relationship Type="http://schemas.openxmlformats.org/officeDocument/2006/relationships/image" Id="rId93" Target="media/rId93.png" /><Relationship Type="http://schemas.openxmlformats.org/officeDocument/2006/relationships/image" Id="rId150" Target="media/rId150.png" /><Relationship Type="http://schemas.openxmlformats.org/officeDocument/2006/relationships/hyperlink" Id="rId17" Target="data/10_correlation_linear_models.R" TargetMode="External" /><Relationship Type="http://schemas.openxmlformats.org/officeDocument/2006/relationships/hyperlink" Id="rId14" Target="data/booby_aggression.csv" TargetMode="External" /><Relationship Type="http://schemas.openxmlformats.org/officeDocument/2006/relationships/hyperlink" Id="rId16" Target="data/lion_noses.csv" TargetMode="External" /><Relationship Type="http://schemas.openxmlformats.org/officeDocument/2006/relationships/hyperlink" Id="rId15" Target="data/rope_trick.csv" TargetMode="External" /></Relationships>
</file>

<file path=word/_rels/footnotes.xml.rels><?xml version="1.0" encoding="UTF-8"?><Relationships xmlns="http://schemas.openxmlformats.org/package/2006/relationships"><Relationship Type="http://schemas.openxmlformats.org/officeDocument/2006/relationships/hyperlink" Id="rId17" Target="data/10_correlation_linear_models.R" TargetMode="External" /><Relationship Type="http://schemas.openxmlformats.org/officeDocument/2006/relationships/hyperlink" Id="rId14" Target="data/booby_aggression.csv" TargetMode="External" /><Relationship Type="http://schemas.openxmlformats.org/officeDocument/2006/relationships/hyperlink" Id="rId16" Target="data/lion_noses.csv" TargetMode="External" /><Relationship Type="http://schemas.openxmlformats.org/officeDocument/2006/relationships/hyperlink" Id="rId15" Target="data/rope_trick.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Correlation vs Linear Models</dc:title>
  <dc:creator>Bill Perry</dc:creator>
  <dc:description>Correlation and simple linear regression as two halves of one idea: Pearson’s r and Spearman’s rho, the least-squares line, the sums-of-squares partition that turns a fitted line into an ANOVA table, and the residual diagnostics that decide whether any of it can be believed. Uses the Nazca booby, Indian rope trick, lion nose-pigmentation, prairie-biodiversity and Galapagos species-area datasets.</dc:description>
  <cp:keywords/>
  <dcterms:created xsi:type="dcterms:W3CDTF">2026-10-19T15:49:52Z</dcterms:created>
  <dcterms:modified xsi:type="dcterms:W3CDTF">2026-10-19T15:49:52Z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xecute">
    <vt:lpwstr/>
  </property>
  <property fmtid="{D5CDD505-2E9C-101B-9397-08002B2CF9AE}" pid="7" name="format">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rder">
    <vt:lpwstr>10</vt:lpwstr>
  </property>
  <property fmtid="{D5CDD505-2E9C-101B-9397-08002B2CF9AE}" pid="14" name="resources">
    <vt:lpwstr/>
  </property>
  <property fmtid="{D5CDD505-2E9C-101B-9397-08002B2CF9AE}" pid="15" name="subtitle">
    <vt:lpwstr>Relationships</vt:lpwstr>
  </property>
  <property fmtid="{D5CDD505-2E9C-101B-9397-08002B2CF9AE}" pid="16" name="toc-title">
    <vt:lpwstr>Table of contents</vt:lpwstr>
  </property>
  <property fmtid="{D5CDD505-2E9C-101B-9397-08002B2CF9AE}" pid="17" name="week">
    <vt:lpwstr>6</vt:lpwstr>
  </property>
</Properties>
</file>