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9.png" ContentType="image/png"/>
  <Override PartName="/word/media/rId19.png" ContentType="image/png"/>
  <Override PartName="/word/media/rId67.png" ContentType="image/png"/>
  <Override PartName="/word/media/rId51.png" ContentType="image/png"/>
  <Override PartName="/word/media/rId123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2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8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eight needles per side — 64 rows, but only 4 trees.</w:t>
            </w:r>
          </w:p>
          <w:p/>
        </w:tc>
      </w:tr>
    </w:tbl>
    <w:bookmarkEnd w:id="22"/>
    <w:bookmarkStart w:id="23" w:name="part-2-the-mean"/>
    <w:p>
      <w:pPr>
        <w:pStyle w:val="Heading2"/>
      </w:pPr>
      <w:r>
        <w:t xml:space="preserve">Part 2 · The Mean</w:t>
      </w:r>
    </w:p>
    <w:bookmarkEnd w:id="23"/>
    <w:bookmarkStart w:id="30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Keep one side's rows -- still a data frame -----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mean_mm</w:t>
      </w:r>
      <w:r>
        <w:br/>
      </w:r>
      <w:r>
        <w:rPr>
          <w:rStyle w:val="VerbatimChar"/>
        </w:rPr>
        <w:t xml:space="preserve">    &lt;dbl&gt;</w:t>
      </w:r>
      <w:r>
        <w:br/>
      </w:r>
      <w:r>
        <w:rPr>
          <w:rStyle w:val="VerbatimChar"/>
        </w:rPr>
        <w:t xml:space="preserve">1    14.1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and gives back a data frame.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collapses that data frame to</w:t>
            </w:r>
            <w:r>
              <w:t xml:space="preserve"> </w:t>
            </w:r>
            <w:r>
              <w:rPr>
                <w:b/>
                <w:bCs/>
              </w:rPr>
              <w:t xml:space="preserve">one row</w:t>
            </w:r>
            <w:r>
              <w:t xml:space="preserve"> </w:t>
            </w:r>
            <w:r>
              <w:t xml:space="preserve">of statistics — so we stay in data frames the whole way, exactly like every other analysis this term.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mean as a measure of location.</w:t>
            </w:r>
            <w:r>
              <w:br/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Statistics: Measures of Location and Spread.</w:t>
            </w:r>
          </w:p>
          <w:p/>
        </w:tc>
      </w:tr>
    </w:tbl>
    <w:bookmarkEnd w:id="30"/>
    <w:bookmarkStart w:id="31" w:name="part-3-the-median"/>
    <w:p>
      <w:pPr>
        <w:pStyle w:val="Heading2"/>
      </w:pPr>
      <w:r>
        <w:t xml:space="preserve">Part 3 · The Median</w:t>
      </w:r>
    </w:p>
    <w:bookmarkEnd w:id="31"/>
    <w:bookmarkStart w:id="36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1   14.2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1   15.4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median and why a robust measure of location matters with skewed data.</w:t>
            </w:r>
          </w:p>
          <w:p/>
        </w:tc>
      </w:tr>
    </w:tbl>
    <w:bookmarkEnd w:id="36"/>
    <w:bookmarkStart w:id="37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7"/>
    <w:bookmarkStart w:id="44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1   7.74  2.78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1   6.73  2.59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variance, standard deviation, and the coefficient of variation.</w:t>
            </w:r>
            <w:r>
              <w:br/>
            </w:r>
            <w:r>
              <w:t xml:space="preserve">Gotelli &amp; Ellison, Ch. 3 — Summary Statistics, for the same measures of spread.</w:t>
            </w:r>
          </w:p>
          <w:p/>
        </w:tc>
      </w:tr>
    </w:tbl>
    <w:bookmarkEnd w:id="44"/>
    <w:bookmarkStart w:id="45" w:name="part-4b-quantiles-range-and-iqr"/>
    <w:p>
      <w:pPr>
        <w:pStyle w:val="Heading2"/>
      </w:pPr>
      <w:r>
        <w:t xml:space="preserve">Part 4b · Quantiles, Range, and IQR</w:t>
      </w:r>
    </w:p>
    <w:bookmarkEnd w:id="45"/>
    <w:bookmarkStart w:id="54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      </w:t>
      </w:r>
      <w:r>
        <w:rPr>
          <w:rStyle w:val="CommentTok"/>
        </w:rPr>
        <w:t xml:space="preserve"># the five numbers 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boxplot draws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            </w:t>
      </w:r>
      <w:r>
        <w:rPr>
          <w:rStyle w:val="CommentTok"/>
        </w:rPr>
        <w:t xml:space="preserve"># max minus min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       </w:t>
      </w:r>
      <w:r>
        <w:rPr>
          <w:rStyle w:val="CommentTok"/>
        </w:rPr>
        <w:t xml:space="preserve"># q75 minus q25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min_mm q25_mm med_mm q75_mm max_mm range_mm iqr_mm</w:t>
      </w:r>
      <w:r>
        <w:br/>
      </w:r>
      <w:r>
        <w:rPr>
          <w:rStyle w:val="VerbatimChar"/>
        </w:rPr>
        <w:t xml:space="preserve">   &lt;dbl&gt;  &lt;dbl&gt;  &lt;dbl&gt;  &lt;dbl&gt;  &lt;dbl&gt;    &lt;dbl&gt;  &lt;dbl&gt;</w:t>
      </w:r>
      <w:r>
        <w:br/>
      </w:r>
      <w:r>
        <w:rPr>
          <w:rStyle w:val="VerbatimChar"/>
        </w:rPr>
        <w:t xml:space="preserve">1   7.23   11.7   14.2   15.8   20.7     13.5   4.07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(shady_df,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med_mm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q50</w:t>
            </w:r>
            <w:r>
              <w:t xml:space="preserve"> </w:t>
            </w:r>
            <w:r>
              <w:t xml:space="preserve">are the same number.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, computed for you. And because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is a data frame, it drops straight into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— no special handling.</w:t>
            </w:r>
          </w:p>
          <w:p>
            <w:pPr>
              <w:pStyle w:val="BodyText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descriptive-stats-06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54"/>
    <w:bookmarkStart w:id="5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q25_mm q75_mm iqr_mm</w:t>
      </w:r>
      <w:r>
        <w:br/>
      </w:r>
      <w:r>
        <w:rPr>
          <w:rStyle w:val="VerbatimChar"/>
        </w:rPr>
        <w:t xml:space="preserve">   &lt;dbl&gt;  &lt;dbl&gt;  &lt;dbl&gt;</w:t>
      </w:r>
      <w:r>
        <w:br/>
      </w:r>
      <w:r>
        <w:rPr>
          <w:rStyle w:val="VerbatimChar"/>
        </w:rPr>
        <w:t xml:space="preserve">1   13.2   17.3   4.14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on the boxplot and the five-number summary behind it.</w:t>
            </w:r>
          </w:p>
          <w:p/>
        </w:tc>
      </w:tr>
    </w:tbl>
    <w:bookmarkEnd w:id="59"/>
    <w:bookmarkStart w:id="6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60"/>
    <w:bookmarkStart w:id="6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data frame has 5 rows, but 2 values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 — including NAs!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 </w:t>
      </w:r>
      <w:r>
        <w:rPr>
          <w:rStyle w:val="CommentTok"/>
        </w:rPr>
        <w:t xml:space="preserve"># how many are missing?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rows missing</w:t>
      </w:r>
      <w:r>
        <w:br/>
      </w:r>
      <w:r>
        <w:rPr>
          <w:rStyle w:val="VerbatimChar"/>
        </w:rPr>
        <w:t xml:space="preserve">  &lt;int&gt;   &lt;int&gt;</w:t>
      </w:r>
      <w:r>
        <w:br/>
      </w:r>
      <w:r>
        <w:rPr>
          <w:rStyle w:val="VerbatimChar"/>
        </w:rPr>
        <w:t xml:space="preserve">1     5       2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n()</w:t>
            </w:r>
            <w:r>
              <w:t xml:space="preserve"> </w:t>
            </w:r>
            <w:r>
              <w:t xml:space="preserve">— counts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 whether or not the value is there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66"/>
    <w:bookmarkStart w:id="7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n() as your sample size silently gives the WRONG answer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wrong_n right_n sd_mm wrong_se right_se</w:t>
      </w:r>
      <w:r>
        <w:br/>
      </w:r>
      <w:r>
        <w:rPr>
          <w:rStyle w:val="VerbatimChar"/>
        </w:rPr>
        <w:t xml:space="preserve">    &lt;int&gt;   &lt;int&gt; &lt;dbl&gt;    &lt;dbl&gt;    &lt;dbl&gt;</w:t>
      </w:r>
      <w:r>
        <w:br/>
      </w:r>
      <w:r>
        <w:rPr>
          <w:rStyle w:val="VerbatimChar"/>
        </w:rPr>
        <w:t xml:space="preserve">1       5       3  2.08    0.931     1.20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happily returns 5 when only 3 values are real — a silent, common error, and the two SEs above differ because of it.</w:t>
            </w:r>
          </w:p>
          <w:p/>
        </w:tc>
      </w:tr>
    </w:tbl>
    <w:bookmarkEnd w:id="70"/>
    <w:bookmarkStart w:id="74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   </w:t>
      </w:r>
      <w:r>
        <w:rPr>
          <w:rStyle w:val="CommentTok"/>
        </w:rPr>
        <w:t xml:space="preserve"># TRUE where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is_real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flipped: TRUE where real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length_mm is_missing is_real</w:t>
      </w:r>
      <w:r>
        <w:br/>
      </w:r>
      <w:r>
        <w:rPr>
          <w:rStyle w:val="VerbatimChar"/>
        </w:rPr>
        <w:t xml:space="preserve">      &lt;dbl&gt; &lt;lgl&gt;      &lt;lgl&gt;  </w:t>
      </w:r>
      <w:r>
        <w:br/>
      </w:r>
      <w:r>
        <w:rPr>
          <w:rStyle w:val="VerbatimChar"/>
        </w:rPr>
        <w:t xml:space="preserve">1         4 FALSE      TRUE   </w:t>
      </w:r>
      <w:r>
        <w:br/>
      </w:r>
      <w:r>
        <w:rPr>
          <w:rStyle w:val="VerbatimChar"/>
        </w:rPr>
        <w:t xml:space="preserve">2         3 FALSE      TRUE   </w:t>
      </w:r>
      <w:r>
        <w:br/>
      </w:r>
      <w:r>
        <w:rPr>
          <w:rStyle w:val="VerbatimChar"/>
        </w:rPr>
        <w:t xml:space="preserve">3        NA TRUE       FALSE  </w:t>
      </w:r>
      <w:r>
        <w:br/>
      </w:r>
      <w:r>
        <w:rPr>
          <w:rStyle w:val="VerbatimChar"/>
        </w:rPr>
        <w:t xml:space="preserve">4         7 FALSE      TRUE   </w:t>
      </w:r>
      <w:r>
        <w:br/>
      </w:r>
      <w:r>
        <w:rPr>
          <w:rStyle w:val="VerbatimChar"/>
        </w:rPr>
        <w:t xml:space="preserve">5        NA TRUE       FALSE  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n_real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sum(!is.na(needle_length_mm))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never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.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shows the two logical columns;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collapses them to the count.</w:t>
      </w:r>
    </w:p>
    <w:p>
      <w:pPr>
        <w:pStyle w:val="BodyText"/>
      </w:pPr>
      <w:hyperlink r:id="rId73">
        <w:r>
          <w:rPr>
            <w:rStyle w:val="Hyperlink"/>
          </w:rPr>
          <w:t xml:space="preserve">📖 R4DS §18 — Missing values</w:t>
        </w:r>
      </w:hyperlink>
    </w:p>
    <w:bookmarkEnd w:id="74"/>
    <w:bookmarkStart w:id="77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77"/>
    <w:bookmarkStart w:id="78" w:name="part-6-standard-error"/>
    <w:p>
      <w:pPr>
        <w:pStyle w:val="Heading2"/>
      </w:pPr>
      <w:r>
        <w:t xml:space="preserve">Part 6 · Standard Error</w:t>
      </w:r>
    </w:p>
    <w:bookmarkEnd w:id="78"/>
    <w:bookmarkStart w:id="83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1    32  2.78  0.49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1    32  2.59  0.46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sqrt(n())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for the standard error and the sampling distribution of the mean.</w:t>
            </w:r>
            <w:r>
              <w:br/>
            </w:r>
            <w:r>
              <w:t xml:space="preserve">Gotelli &amp; Ellison, Ch. 3 — Summary Statistics, covers the standard error alongside the standard deviation.</w:t>
            </w:r>
          </w:p>
          <w:p/>
        </w:tc>
      </w:tr>
    </w:tbl>
    <w:bookmarkEnd w:id="83"/>
    <w:bookmarkStart w:id="86" w:name="all-stats-one-group-one-summarize"/>
    <w:p>
      <w:pPr>
        <w:pStyle w:val="Heading2"/>
      </w:pPr>
      <w:r>
        <w:t xml:space="preserve">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   n mean_mm med_mm sd_mm se_mm</w:t>
      </w:r>
      <w:r>
        <w:br/>
      </w:r>
      <w:r>
        <w:rPr>
          <w:rStyle w:val="VerbatimChar"/>
        </w:rPr>
        <w:t xml:space="preserve">  &lt;int&gt;   &lt;dbl&gt;  &lt;dbl&gt; &lt;dbl&gt; &lt;dbl&gt;</w:t>
      </w:r>
      <w:r>
        <w:br/>
      </w:r>
      <w:r>
        <w:rPr>
          <w:rStyle w:val="VerbatimChar"/>
        </w:rPr>
        <w:t xml:space="preserve">1    32    14.1   14.2  2.78  0.49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t xml:space="preserve">One row out, already labeled — and it is a data frame, so it pipes onward into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ggplot()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and again for</w:t>
            </w:r>
            <w:r>
              <w:t xml:space="preserve"> </w:t>
            </w:r>
            <w:r>
              <w:rPr>
                <w:rStyle w:val="VerbatimChar"/>
              </w:rPr>
              <w:t xml:space="preserve">sunny_df</w:t>
            </w:r>
            <w:r>
              <w:t xml:space="preserve"> </w:t>
            </w:r>
            <w:r>
              <w:t xml:space="preserve">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86"/>
    <w:bookmarkStart w:id="87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87"/>
    <w:bookmarkStart w:id="90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▇▃▇▃▇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>
            <w:pPr>
              <w:pStyle w:val="BodyText"/>
            </w:pPr>
            <w:pPr>
              <w:spacing w:after="16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  <w:r>
              <w:t xml:space="preserve"> </w:t>
            </w:r>
            <w:r>
              <w:t xml:space="preserve">is this habit written out at length.</w:t>
            </w:r>
          </w:p>
          <w:p/>
        </w:tc>
      </w:tr>
    </w:tbl>
    <w:bookmarkEnd w:id="90"/>
    <w:bookmarkStart w:id="93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needle_le…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93"/>
    <w:bookmarkStart w:id="9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94"/>
    <w:bookmarkStart w:id="100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32    14.1   14.2  2.78  0.49</w:t>
      </w:r>
      <w:r>
        <w:br/>
      </w:r>
      <w:r>
        <w:rPr>
          <w:rStyle w:val="VerbatimChar"/>
        </w:rPr>
        <w:t xml:space="preserve">2 sunny    32    15.2   15.4  2.59  0.46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Round last, not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Tempting to write</w:t>
            </w:r>
            <w:r>
              <w:t xml:space="preserve"> </w:t>
            </w:r>
            <w:r>
              <w:rPr>
                <w:rStyle w:val="VerbatimChar"/>
              </w:rPr>
              <w:t xml:space="preserve">se_mm = sd_mm / sqrt(n)</w:t>
            </w:r>
            <w:r>
              <w:t xml:space="preserve"> </w:t>
            </w:r>
            <w:r>
              <w:t xml:space="preserve">and reuse the column above. Don’t —</w:t>
            </w:r>
            <w:r>
              <w:t xml:space="preserve"> </w:t>
            </w:r>
            <w:r>
              <w:rPr>
                <w:rStyle w:val="VerbatimChar"/>
              </w:rPr>
              <w:t xml:space="preserve">sd_mm</w:t>
            </w:r>
            <w:r>
              <w:t xml:space="preserve"> </w:t>
            </w:r>
            <w:r>
              <w:t xml:space="preserve">has already been</w:t>
            </w:r>
            <w:r>
              <w:t xml:space="preserve"> </w:t>
            </w:r>
            <w:r>
              <w:rPr>
                <w:b/>
                <w:bCs/>
              </w:rPr>
              <w:t xml:space="preserve">rounded</w:t>
            </w:r>
            <w:r>
              <w:t xml:space="preserve">, so the SE inherits that error. Compute from the raw values every time; round only what you print.</w:t>
            </w:r>
          </w:p>
          <w:p/>
        </w:tc>
      </w:tr>
    </w:tbl>
    <w:p>
      <w:pPr>
        <w:pStyle w:val="BodyText"/>
      </w:pPr>
      <w:hyperlink r:id="rId99">
        <w:r>
          <w:rPr>
            <w:rStyle w:val="Hyperlink"/>
          </w:rPr>
          <w:t xml:space="preserve">📖 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100"/>
    <w:bookmarkStart w:id="103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team       side      n mean_mm se_mm</w:t>
      </w:r>
      <w:r>
        <w:br/>
      </w:r>
      <w:r>
        <w:rPr>
          <w:rStyle w:val="VerbatimChar"/>
        </w:rPr>
        <w:t xml:space="preserve">  &lt;chr&gt;      &lt;chr&gt; &lt;int&gt;   &lt;dbl&gt; &lt;dbl&gt;</w:t>
      </w:r>
      <w:r>
        <w:br/>
      </w:r>
      <w:r>
        <w:rPr>
          <w:rStyle w:val="VerbatimChar"/>
        </w:rPr>
        <w:t xml:space="preserve">1 botany     shady     8    16.2  0.94</w:t>
      </w:r>
      <w:r>
        <w:br/>
      </w:r>
      <w:r>
        <w:rPr>
          <w:rStyle w:val="VerbatimChar"/>
        </w:rPr>
        <w:t xml:space="preserve">2 botany     sunny     8    17.3  0.44</w:t>
      </w:r>
      <w:r>
        <w:br/>
      </w:r>
      <w:r>
        <w:rPr>
          <w:rStyle w:val="VerbatimChar"/>
        </w:rPr>
        <w:t xml:space="preserve">3 grace_jace shady     8    15.4  0.61</w:t>
      </w:r>
      <w:r>
        <w:br/>
      </w:r>
      <w:r>
        <w:rPr>
          <w:rStyle w:val="VerbatimChar"/>
        </w:rPr>
        <w:t xml:space="preserve">4 grace_jace sunny     8    15.5  1.07</w:t>
      </w:r>
      <w:r>
        <w:br/>
      </w:r>
      <w:r>
        <w:rPr>
          <w:rStyle w:val="VerbatimChar"/>
        </w:rPr>
        <w:t xml:space="preserve">5 one        shady     8    13.2  0.78</w:t>
      </w:r>
      <w:r>
        <w:br/>
      </w:r>
      <w:r>
        <w:rPr>
          <w:rStyle w:val="VerbatimChar"/>
        </w:rPr>
        <w:t xml:space="preserve">6 one        sunny     8    14.2  0.63</w:t>
      </w:r>
      <w:r>
        <w:br/>
      </w:r>
      <w:r>
        <w:rPr>
          <w:rStyle w:val="VerbatimChar"/>
        </w:rPr>
        <w:t xml:space="preserve">7 waterbugs  shady     8    11.7  0.82</w:t>
      </w:r>
      <w:r>
        <w:br/>
      </w:r>
      <w:r>
        <w:rPr>
          <w:rStyle w:val="VerbatimChar"/>
        </w:rPr>
        <w:t xml:space="preserve">8 waterbugs  sunny     8    13.8  0.96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group_by(team, side)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103"/>
    <w:bookmarkStart w:id="104" w:name="part-7c-the-n-you-report-is-a-choice"/>
    <w:p>
      <w:pPr>
        <w:pStyle w:val="Heading2"/>
      </w:pPr>
      <w:r>
        <w:t xml:space="preserve">Part 7c ·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You Report Is a Choice</w:t>
      </w:r>
    </w:p>
    <w:bookmarkEnd w:id="104"/>
    <w:bookmarkStart w:id="109" w:name="look-again-at-that-n"/>
    <w:p>
      <w:pPr>
        <w:pStyle w:val="Heading2"/>
      </w:pPr>
      <w:r>
        <w:t xml:space="preserve">Look again at that</w:t>
      </w:r>
      <w:r>
        <w:t xml:space="preserve"> </w:t>
      </w:r>
      <w:r>
        <w:rPr>
          <w:rStyle w:val="VerbatimChar"/>
        </w:rPr>
        <w:t xml:space="preserve">n</w:t>
      </w:r>
    </w:p>
    <w:p>
      <w:pPr>
        <w:pStyle w:val="FirstParagraph"/>
      </w:pPr>
      <w:r>
        <w:t xml:space="preserve">Our side summary reported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where did 32 come from?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(side, team)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side  team           n</w:t>
      </w:r>
      <w:r>
        <w:br/>
      </w:r>
      <w:r>
        <w:rPr>
          <w:rStyle w:val="VerbatimChar"/>
        </w:rPr>
        <w:t xml:space="preserve">  &lt;chr&gt; &lt;chr&gt;      &lt;int&gt;</w:t>
      </w:r>
      <w:r>
        <w:br/>
      </w:r>
      <w:r>
        <w:rPr>
          <w:rStyle w:val="VerbatimChar"/>
        </w:rPr>
        <w:t xml:space="preserve">1 shady botany         8</w:t>
      </w:r>
      <w:r>
        <w:br/>
      </w:r>
      <w:r>
        <w:rPr>
          <w:rStyle w:val="VerbatimChar"/>
        </w:rPr>
        <w:t xml:space="preserve">2 shady grace_jace     8</w:t>
      </w:r>
      <w:r>
        <w:br/>
      </w:r>
      <w:r>
        <w:rPr>
          <w:rStyle w:val="VerbatimChar"/>
        </w:rPr>
        <w:t xml:space="preserve">3 shady one            8</w:t>
      </w:r>
      <w:r>
        <w:br/>
      </w:r>
      <w:r>
        <w:rPr>
          <w:rStyle w:val="VerbatimChar"/>
        </w:rPr>
        <w:t xml:space="preserve">4 shady waterbugs      8</w:t>
      </w:r>
      <w:r>
        <w:br/>
      </w:r>
      <w:r>
        <w:rPr>
          <w:rStyle w:val="VerbatimChar"/>
        </w:rPr>
        <w:t xml:space="preserve">5 sunny botany         8</w:t>
      </w:r>
      <w:r>
        <w:br/>
      </w:r>
      <w:r>
        <w:rPr>
          <w:rStyle w:val="VerbatimChar"/>
        </w:rPr>
        <w:t xml:space="preserve">6 sunny grace_jace     8</w:t>
      </w:r>
      <w:r>
        <w:br/>
      </w:r>
      <w:r>
        <w:rPr>
          <w:rStyle w:val="VerbatimChar"/>
        </w:rPr>
        <w:t xml:space="preserve">7 sunny one            8</w:t>
      </w:r>
      <w:r>
        <w:br/>
      </w:r>
      <w:r>
        <w:rPr>
          <w:rStyle w:val="VerbatimChar"/>
        </w:rPr>
        <w:t xml:space="preserve">8 sunny waterbugs      8</w:t>
      </w:r>
    </w:p>
    <w:p>
      <w:pPr>
        <w:pStyle w:val="FirstParagraph"/>
      </w:pPr>
      <w:r>
        <w:t xml:space="preserve">32 needles per side —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 We measured 8 needles from each tree and then counted them as 8 independent facts about sun exposure.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pseudoreplication from Getting Started, in a summary table.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in your table is a claim about how much independent evidence you have. Right now that claim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of every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“n of what?”</w:t>
            </w:r>
            <w:r>
              <w:br/>
            </w:r>
            <w:r>
              <w:t xml:space="preserve">n = 32 needles is true.</w:t>
            </w:r>
            <w:r>
              <w:br/>
            </w:r>
            <w:r>
              <w:t xml:space="preserve">n = 32</w:t>
            </w:r>
            <w:r>
              <w:t xml:space="preserve"> </w:t>
            </w:r>
            <w:r>
              <w:rPr>
                <w:i/>
                <w:iCs/>
              </w:rPr>
              <w:t xml:space="preserve">independent measurements of sun exposure</w:t>
            </w:r>
            <w:r>
              <w:t xml:space="preserve"> </w:t>
            </w:r>
            <w:r>
              <w:t xml:space="preserve">is not.</w:t>
            </w:r>
          </w:p>
          <w:p/>
        </w:tc>
      </w:tr>
    </w:tbl>
    <w:bookmarkEnd w:id="109"/>
    <w:bookmarkStart w:id="112" w:name="the-two-stage-summary-the-right-way"/>
    <w:p>
      <w:pPr>
        <w:pStyle w:val="Heading2"/>
      </w:pPr>
      <w:r>
        <w:t xml:space="preserve">The two-stage summary — the right way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 </w:t>
      </w:r>
      <w:r>
        <w:t xml:space="preserve">— collapse each tree to one number:</w:t>
      </w:r>
    </w:p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 </w:t>
      </w:r>
      <w:r>
        <w:t xml:space="preserve">— now summarize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n_trees mean_mm se_mm</w:t>
      </w:r>
      <w:r>
        <w:br/>
      </w:r>
      <w:r>
        <w:rPr>
          <w:rStyle w:val="VerbatimChar"/>
        </w:rPr>
        <w:t xml:space="preserve">  &lt;chr&gt;   &lt;int&gt;   &lt;dbl&gt; &lt;dbl&gt;</w:t>
      </w:r>
      <w:r>
        <w:br/>
      </w:r>
      <w:r>
        <w:rPr>
          <w:rStyle w:val="VerbatimChar"/>
        </w:rPr>
        <w:t xml:space="preserve">1 shady       4    14.1  1.01</w:t>
      </w:r>
      <w:r>
        <w:br/>
      </w:r>
      <w:r>
        <w:rPr>
          <w:rStyle w:val="VerbatimChar"/>
        </w:rPr>
        <w:t xml:space="preserve">2 sunny       4    15.2  0.79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pattern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rPr>
                <w:b/>
                <w:bCs/>
              </w:rPr>
              <w:t xml:space="preserve">twice</w:t>
            </w:r>
            <w:r>
              <w:t xml:space="preserve">: once to get down to the unit you actually replicated, once to describe those units.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will use this pattern for the rest of the course.</w:t>
            </w:r>
          </w:p>
          <w:p/>
        </w:tc>
      </w:tr>
    </w:tbl>
    <w:bookmarkEnd w:id="112"/>
    <w:bookmarkStart w:id="117" w:name="what-changed-and-what-didnt"/>
    <w:p>
      <w:pPr>
        <w:pStyle w:val="Heading2"/>
      </w:pPr>
      <w:r>
        <w:t xml:space="preserve">What changed, and what didn’t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naive (n = 32 needles)</w:t>
            </w:r>
          </w:p>
        </w:tc>
        <w:tc>
          <w:tcPr/>
          <w:p>
            <w:pPr>
              <w:pStyle w:val="Compact"/>
            </w:pPr>
            <w:r>
              <w:t xml:space="preserve">correct (n = 4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shady</w:t>
            </w:r>
          </w:p>
        </w:tc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sunny</w:t>
            </w:r>
          </w:p>
        </w:tc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shady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sunny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means did not move. The standard errors roughly doubled.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Pseudoreplication doesn’t bias your estimate — it fakes your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. It makes you look twice as certain as your data entitles you to be.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Coming in Week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SE that is twice as big makes a difference that is much harder to call real. That is exactly what we will see when we run the t-test — and why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test, which respects the tree structure, is the honest one.</w:t>
            </w:r>
          </w:p>
          <w:p/>
        </w:tc>
      </w:tr>
    </w:tbl>
    <w:bookmarkEnd w:id="117"/>
    <w:bookmarkStart w:id="118" w:name="part-7b-see-it-boxplot-with-mean-se"/>
    <w:p>
      <w:pPr>
        <w:pStyle w:val="Heading2"/>
      </w:pPr>
      <w:r>
        <w:t xml:space="preserve">Part 7b · See It — Boxplot with Mean ± SE</w:t>
      </w:r>
    </w:p>
    <w:bookmarkEnd w:id="118"/>
    <w:bookmarkStart w:id="130" w:name="every-number-today-has-a-picture"/>
    <w:p>
      <w:pPr>
        <w:pStyle w:val="Heading2"/>
      </w:pPr>
      <w:r>
        <w:t xml:space="preserve">Every Number Today Has a Picture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 shows the middle 50% of 32 needles. The error bar shows the mean ± 1 SE. Which will be</w:t>
            </w:r>
            <w:r>
              <w:t xml:space="preserve"> </w:t>
            </w:r>
            <w:r>
              <w:rPr>
                <w:b/>
                <w:bCs/>
              </w:rPr>
              <w:t xml:space="preserve">narrower</w:t>
            </w:r>
            <w:r>
              <w:t xml:space="preserve">, and why?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—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 — each team's mean, faded, behind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 — mean and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computes a statistic</w:t>
            </w:r>
            <w:r>
              <w:t xml:space="preserve"> </w:t>
            </w:r>
            <w:r>
              <w:rPr>
                <w:b/>
                <w:bCs/>
              </w:rPr>
              <w:t xml:space="preserve">while plotting</w:t>
            </w:r>
            <w:r>
              <w:t xml:space="preserve"> </w:t>
            </w:r>
            <w:r>
              <w:t xml:space="preserve">— no summary table needed first.</w:t>
            </w:r>
            <w:r>
              <w:t xml:space="preserve"> </w:t>
            </w:r>
            <w:r>
              <w:rPr>
                <w:rStyle w:val="VerbatimChar"/>
              </w:rPr>
              <w:t xml:space="preserve">fun = mean</w:t>
            </w:r>
            <w:r>
              <w:t xml:space="preserve"> </w:t>
            </w:r>
            <w:r>
              <w:t xml:space="preserve">draws the mean;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draws mean ± 1 SE.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box</w:t>
            </w:r>
            <w:r>
              <w:t xml:space="preserve"> </w:t>
            </w:r>
            <w:r>
              <w:t xml:space="preserve">describes the spread of individual needles. The</w:t>
            </w:r>
            <w:r>
              <w:t xml:space="preserve"> </w:t>
            </w:r>
            <w:r>
              <w:rPr>
                <w:b/>
                <w:bCs/>
              </w:rPr>
              <w:t xml:space="preserve">error bar</w:t>
            </w:r>
            <w:r>
              <w:t xml:space="preserve"> </w:t>
            </w:r>
            <w:r>
              <w:t xml:space="preserve">describes how precisely we know the mean. They answer different questions — never read one as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and Ch. 4 — Estimating with Uncertainty, on showing a mean with its uncertainty.</w:t>
            </w:r>
          </w:p>
          <w:p/>
        </w:tc>
      </w:tr>
    </w:tbl>
    <w:bookmarkEnd w:id="130"/>
    <w:bookmarkStart w:id="138" w:name="but-those-error-bars-are-the-naive-ones"/>
    <w:p>
      <w:pPr>
        <w:pStyle w:val="Heading2"/>
      </w:pPr>
      <w:r>
        <w:t xml:space="preserve">But Those Error Bars Are the Naive Ones</w:t>
      </w:r>
    </w:p>
    <w:p>
      <w:pPr>
        <w:pStyle w:val="SourceCode"/>
      </w:pPr>
      <w:r>
        <w:rPr>
          <w:rStyle w:val="NormalTok"/>
        </w:rPr>
        <w:t xml:space="preserve">honest_plot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 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plot on the previous slide fed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all</w:t>
            </w:r>
            <w:r>
              <w:t xml:space="preserve"> </w:t>
            </w:r>
            <w:r>
              <w:rPr>
                <w:b/>
                <w:bCs/>
              </w:rPr>
              <w:t xml:space="preserve">32 needles</w:t>
            </w:r>
            <w:r>
              <w:t xml:space="preserve"> </w:t>
            </w:r>
            <w:r>
              <w:t xml:space="preserve">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SE — the pseudoreplicated one. Feed it the</w:t>
            </w:r>
            <w:r>
              <w:t xml:space="preserve"> </w:t>
            </w:r>
            <w:r>
              <w:rPr>
                <w:b/>
                <w:bCs/>
              </w:rPr>
              <w:t xml:space="preserve">4 team means</w:t>
            </w:r>
            <w:r>
              <w:t xml:space="preserve"> </w:t>
            </w:r>
            <w:r>
              <w:t xml:space="preserve">instead and the error bars widen to the honest</w:t>
            </w:r>
            <w:r>
              <w:t xml:space="preserve"> </w:t>
            </w:r>
            <w:r>
              <w:rPr>
                <w:b/>
                <w:bCs/>
              </w:rPr>
              <w:t xml:space="preserve">n = 4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different data in — and a very different claim about precision.</w:t>
            </w:r>
            <w:r>
              <w:t xml:space="preserve"> </w:t>
            </w:r>
            <w:r>
              <w:rPr>
                <w:b/>
                <w:bCs/>
              </w:rPr>
              <w:t xml:space="preserve">What you pipe into the plot is a statistical decision, not a plotting one.</w:t>
            </w:r>
          </w:p>
          <w:p/>
        </w:tc>
      </w:tr>
    </w:tbl>
    <w:bookmarkEnd w:id="138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for each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p>
      <w:pPr>
        <w:pStyle w:val="Compact"/>
        <w:numPr>
          <w:ilvl w:val="0"/>
          <w:numId w:val="1019"/>
        </w:numPr>
      </w:pPr>
      <w:r>
        <w:t xml:space="preserve">Learned to ask</w:t>
      </w:r>
      <w:r>
        <w:t xml:space="preserve"> </w:t>
      </w:r>
      <w:r>
        <w:rPr>
          <w:b/>
          <w:bCs/>
        </w:rPr>
        <w:t xml:space="preserve">“n of what?”</w:t>
      </w:r>
      <w:r>
        <w:t xml:space="preserve">, and used a</w:t>
      </w:r>
      <w:r>
        <w:t xml:space="preserve"> </w:t>
      </w:r>
      <w:r>
        <w:rPr>
          <w:b/>
          <w:bCs/>
        </w:rPr>
        <w:t xml:space="preserve">two-stage summary</w:t>
      </w:r>
      <w:r>
        <w:t xml:space="preserve"> </w:t>
      </w:r>
      <w:r>
        <w:t xml:space="preserve">to report the n we actually replicated</w:t>
      </w:r>
    </w:p>
    <w:p>
      <w:pPr>
        <w:pStyle w:val="Compact"/>
        <w:numPr>
          <w:ilvl w:val="0"/>
          <w:numId w:val="1019"/>
        </w:numPr>
      </w:pPr>
      <w:r>
        <w:t xml:space="preserve">Drew the whole thing: a boxplot with</w:t>
      </w:r>
      <w:r>
        <w:t xml:space="preserve"> </w:t>
      </w:r>
      <w:r>
        <w:rPr>
          <w:rStyle w:val="VerbatimChar"/>
          <w:b/>
          <w:bCs/>
        </w:rPr>
        <w:t xml:space="preserve">stat_summary()</w:t>
      </w:r>
      <w:r>
        <w:t xml:space="preserve"> </w:t>
      </w:r>
      <w:r>
        <w:t xml:space="preserve">mean ± SE, and saw the error bars change when the n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143"/>
    <w:bookmarkStart w:id="148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22"/>
        </w:numPr>
      </w:pPr>
      <w:r>
        <w:t xml:space="preserve">Whitlock &amp; Schluter, Ch. 2 — Displaying Data, for the boxplot and the five-number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9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50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47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 counts and summary functions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73">
              <w:r>
                <w:rPr>
                  <w:rStyle w:val="Hyperlink"/>
                </w:rPr>
                <w:t xml:space="preserve">§18 — Missing values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trap</w:t>
            </w:r>
          </w:p>
          <w:p/>
        </w:tc>
      </w:tr>
    </w:tbl>
    <w:bookmarkEnd w:id="14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67" Target="media/rId67.png" /><Relationship Type="http://schemas.openxmlformats.org/officeDocument/2006/relationships/image" Id="rId51" Target="media/rId51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2026-10-19T15:50:05Z</dcterms:created>
  <dcterms:modified xsi:type="dcterms:W3CDTF">2026-10-19T15:50:05Z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