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7.png" ContentType="image/png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Getting Started</w:t>
      </w:r>
    </w:p>
    <w:p>
      <w:pPr>
        <w:pStyle w:val="Subtitle"/>
      </w:pPr>
      <w:r>
        <w:t xml:space="preserve">From a question in the field to your first plot in R</w:t>
      </w:r>
    </w:p>
    <w:p>
      <w:pPr>
        <w:pStyle w:val="Author"/>
      </w:pPr>
      <w:r>
        <w:t xml:space="preserve">Bill Perry</w:t>
      </w:r>
    </w:p>
    <w:bookmarkStart w:id="15" w:name="worksheet-getting-started"/>
    <w:p>
      <w:pPr>
        <w:pStyle w:val="Heading1"/>
      </w:pPr>
      <w:r>
        <w:t xml:space="preserve">Worksheet: Getting Started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 (.csv)</w:t>
        </w:r>
      </w:hyperlink>
      <w:r>
        <w:t xml:space="preserve"> </w:t>
      </w:r>
      <w:hyperlink r:id="rId10">
        <w:r>
          <w:rPr>
            <w:rStyle w:val="Hyperlink"/>
          </w:rPr>
          <w:t xml:space="preserve">📥 Download the data (.xlsx)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</w:t>
            </w:r>
            <w:r>
              <w:t xml:space="preserve"> </w:t>
            </w:r>
            <w:r>
              <w:t xml:space="preserve">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run</w:t>
            </w:r>
            <w:r>
              <w:t xml:space="preserve"> </w:t>
            </w:r>
            <w:r>
              <w:rPr>
                <w:rStyle w:val="VerbatimChar"/>
              </w:rPr>
              <w:t xml:space="preserve">names(pine_df)</w:t>
            </w:r>
            <w:r>
              <w:t xml:space="preserve"> </w:t>
            </w:r>
            <w:r>
              <w:t xml:space="preserve">and check the names on your</w:t>
            </w:r>
            <w:r>
              <w:t xml:space="preserve"> </w:t>
            </w:r>
            <w:r>
              <w:t xml:space="preserve">screen against this table before you write any other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part-1-todays-question"/>
    <w:p>
      <w:pPr>
        <w:pStyle w:val="Heading1"/>
      </w:pPr>
      <w:r>
        <w:t xml:space="preserve">Part 1 · Today’s question</w:t>
      </w:r>
    </w:p>
    <w:bookmarkStart w:id="16" w:name="recap"/>
    <w:p>
      <w:pPr>
        <w:pStyle w:val="Heading3"/>
      </w:pPr>
      <w:r>
        <w:t xml:space="preserve">Recap</w:t>
      </w:r>
    </w:p>
    <w:p>
      <w:pPr>
        <w:pStyle w:val="Compact"/>
        <w:numPr>
          <w:ilvl w:val="0"/>
          <w:numId w:val="1001"/>
        </w:numPr>
      </w:pPr>
      <w:r>
        <w:t xml:space="preserve">We are asking whether pine needle length differs between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 and the</w:t>
      </w:r>
      <w:r>
        <w:t xml:space="preserve"> </w:t>
      </w:r>
      <w:r>
        <w:rPr>
          <w:b/>
          <w:bCs/>
        </w:rPr>
        <w:t xml:space="preserve">sunny</w:t>
      </w:r>
      <w:r>
        <w:t xml:space="preserve"> </w:t>
      </w:r>
      <w:r>
        <w:t xml:space="preserve">side of a tree.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tree</w:t>
      </w:r>
      <w:r>
        <w:t xml:space="preserve">, not the needle, is our unit of replication — one tree is not enough (this is called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).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your own null and alternate hypotheses in your own words.</w:t>
      </w:r>
    </w:p>
    <w:p>
      <w:pPr>
        <w:pStyle w:val="SourceCode"/>
      </w:pPr>
      <w:r>
        <w:rPr>
          <w:rStyle w:val="VerbatimChar"/>
        </w:rPr>
        <w:t xml:space="preserve">H0:</w:t>
      </w:r>
      <w:r>
        <w:br/>
      </w:r>
      <w:r>
        <w:br/>
      </w:r>
      <w:r>
        <w:rPr>
          <w:rStyle w:val="VerbatimChar"/>
        </w:rPr>
        <w:t xml:space="preserve">Ha: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following statement inductive or deductive reasoning?</w:t>
      </w:r>
      <w:r>
        <w:t xml:space="preserve"> </w:t>
      </w:r>
      <w:r>
        <w:rPr>
          <w:i/>
          <w:iCs/>
        </w:rPr>
        <w:t xml:space="preserve">“I measured needles on three trees, all showed the shady side longer, so I expect a fourth tree to show the same pattern.”</w:t>
      </w:r>
      <w:r>
        <w:t xml:space="preserve"> </w:t>
      </w:r>
      <w:r>
        <w:t xml:space="preserve">Why can’t we test a hypothesis like this using only one tree?</w:t>
      </w:r>
    </w:p>
    <w:p>
      <w:pPr>
        <w:pStyle w:val="SourceCode"/>
      </w:pPr>
      <w:r>
        <w:rPr>
          <w:rStyle w:val="VerbatimChar"/>
        </w:rPr>
        <w:t xml:space="preserve">Reasoning type:</w:t>
      </w:r>
      <w:r>
        <w:br/>
      </w:r>
      <w:r>
        <w:br/>
      </w:r>
      <w:r>
        <w:rPr>
          <w:rStyle w:val="VerbatimChar"/>
        </w:rPr>
        <w:t xml:space="preserve">Why one tree isn't enough:</w:t>
      </w:r>
    </w:p>
    <w:bookmarkEnd w:id="16"/>
    <w:bookmarkStart w:id="17" w:name="field-collection-plan"/>
    <w:p>
      <w:pPr>
        <w:pStyle w:val="Heading3"/>
      </w:pPr>
      <w:r>
        <w:t xml:space="preserve">Field collection plan</w:t>
      </w:r>
    </w:p>
    <w:p>
      <w:pPr>
        <w:pStyle w:val="FirstParagraph"/>
      </w:pPr>
      <w:r>
        <w:t xml:space="preserve">As a group, agree on and record your answers before you go outside:</w:t>
      </w:r>
    </w:p>
    <w:p>
      <w:pPr>
        <w:pStyle w:val="SourceCode"/>
      </w:pPr>
      <w:r>
        <w:rPr>
          <w:rStyle w:val="VerbatimChar"/>
        </w:rPr>
        <w:t xml:space="preserve">Sample height on tree:</w:t>
      </w:r>
      <w:r>
        <w:br/>
      </w:r>
      <w:r>
        <w:br/>
      </w:r>
      <w:r>
        <w:rPr>
          <w:rStyle w:val="VerbatimChar"/>
        </w:rPr>
        <w:t xml:space="preserve">Definition of "mature" needle:</w:t>
      </w:r>
      <w:r>
        <w:br/>
      </w:r>
      <w:r>
        <w:br/>
      </w:r>
      <w:r>
        <w:rPr>
          <w:rStyle w:val="VerbatimChar"/>
        </w:rPr>
        <w:t xml:space="preserve">Needles per side, per tree:</w:t>
      </w:r>
      <w:r>
        <w:br/>
      </w:r>
      <w:r>
        <w:br/>
      </w:r>
      <w:r>
        <w:rPr>
          <w:rStyle w:val="VerbatimChar"/>
        </w:rPr>
        <w:t xml:space="preserve">Label convention for the side column (shady / sunny):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art-2-build-your-project-folder"/>
    <w:p>
      <w:pPr>
        <w:pStyle w:val="Heading1"/>
      </w:pPr>
      <w:r>
        <w:t xml:space="preserve">Part 2 · Build your project folder</w:t>
      </w:r>
    </w:p>
    <w:bookmarkStart w:id="20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Everything for this project lives in</w:t>
      </w:r>
      <w:r>
        <w:t xml:space="preserve"> </w:t>
      </w:r>
      <w:r>
        <w:rPr>
          <w:b/>
          <w:bCs/>
        </w:rPr>
        <w:t xml:space="preserve">one folder</w:t>
      </w:r>
      <w:r>
        <w:t xml:space="preserve">, so every file path 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it — no more hunting for where a file went.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19">
        <w:r>
          <w:rPr>
            <w:rStyle w:val="Hyperlink"/>
          </w:rPr>
          <w:t xml:space="preserve">R4DS §6 — Workflow: scripts and projects</w:t>
        </w:r>
      </w:hyperlink>
      <w:r>
        <w:t xml:space="preserve">, and Gotelli &amp; Ellison Ch. 8 (Managing and Curating Data) on Canvas.</w:t>
      </w:r>
    </w:p>
    <w:bookmarkEnd w:id="20"/>
    <w:bookmarkStart w:id="21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Make a new folder called</w:t>
      </w:r>
      <w:r>
        <w:t xml:space="preserve"> </w:t>
      </w:r>
      <w:r>
        <w:rPr>
          <w:rStyle w:val="VerbatimChar"/>
        </w:rPr>
        <w:t xml:space="preserve">pine_project</w:t>
      </w:r>
      <w:r>
        <w:t xml:space="preserve">. Inside it, create four sub-folders:</w:t>
      </w:r>
    </w:p>
    <w:p>
      <w:pPr>
        <w:pStyle w:val="SourceCode"/>
      </w:pPr>
      <w:r>
        <w:rPr>
          <w:rStyle w:val="VerbatimChar"/>
        </w:rPr>
        <w:t xml:space="preserve">pine_project/</w:t>
      </w:r>
      <w:r>
        <w:br/>
      </w:r>
      <w:r>
        <w:rPr>
          <w:rStyle w:val="VerbatimChar"/>
        </w:rPr>
        <w:t xml:space="preserve">├── data/       ← your CSV and Excel files go here</w:t>
      </w:r>
      <w:r>
        <w:br/>
      </w:r>
      <w:r>
        <w:rPr>
          <w:rStyle w:val="VerbatimChar"/>
        </w:rPr>
        <w:t xml:space="preserve">├── scripts/    ← your .R code goes here</w:t>
      </w:r>
      <w:r>
        <w:br/>
      </w:r>
      <w:r>
        <w:rPr>
          <w:rStyle w:val="VerbatimChar"/>
        </w:rPr>
        <w:t xml:space="preserve">├── figures/    ← plots you save go here</w:t>
      </w:r>
      <w:r>
        <w:br/>
      </w:r>
      <w:r>
        <w:rPr>
          <w:rStyle w:val="VerbatimChar"/>
        </w:rPr>
        <w:t xml:space="preserve">└── output/    ← place to save modified dataframes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pine_data.csv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pine_project/data/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raw data. We will read it but never overwrite it. (Your own field data will get cleaned up and added here starting in Wrangling Your Data.)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Full path to your</w:t>
      </w:r>
      <w:r>
        <w:t xml:space="preserve"> </w:t>
      </w:r>
      <w:r>
        <w:rPr>
          <w:rStyle w:val="VerbatimChar"/>
        </w:rPr>
        <w:t xml:space="preserve">pine_project</w:t>
      </w:r>
      <w:r>
        <w:t xml:space="preserve"> </w:t>
      </w:r>
      <w:r>
        <w:t xml:space="preserve">folder: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part-3-enter-your-data-in-excel"/>
    <w:p>
      <w:pPr>
        <w:pStyle w:val="Heading1"/>
      </w:pPr>
      <w:r>
        <w:t xml:space="preserve">Part 3 · Enter your data in Excel</w:t>
      </w:r>
    </w:p>
    <w:p>
      <w:pPr>
        <w:pStyle w:val="FirstParagraph"/>
      </w:pPr>
      <w:r>
        <w:t xml:space="preserve">Before R ever sees your numbers, they have to get from your field notes into a spreadsheet. How you do that now determines how much pain you’re in later — so we do it deliberately.</w:t>
      </w:r>
    </w:p>
    <w:bookmarkStart w:id="23" w:name="set-up-your-header-row-first"/>
    <w:p>
      <w:pPr>
        <w:pStyle w:val="Heading3"/>
      </w:pPr>
      <w:r>
        <w:t xml:space="preserve">Set up your header row first</w:t>
      </w:r>
    </w:p>
    <w:p>
      <w:pPr>
        <w:pStyle w:val="FirstParagraph"/>
      </w:pPr>
      <w:r>
        <w:t xml:space="preserve">Open Excel and make</w:t>
      </w:r>
      <w:r>
        <w:t xml:space="preserve"> </w:t>
      </w:r>
      <w:r>
        <w:rPr>
          <w:b/>
          <w:bCs/>
        </w:rPr>
        <w:t xml:space="preserve">row 1</w:t>
      </w:r>
      <w:r>
        <w:t xml:space="preserve"> </w:t>
      </w:r>
      <w:r>
        <w:t xml:space="preserve">your column headers — nothing else goes in that row. Use the same</w:t>
      </w:r>
      <w:r>
        <w:t xml:space="preserve"> </w:t>
      </w:r>
      <w:r>
        <w:rPr>
          <w:b/>
          <w:bCs/>
        </w:rPr>
        <w:t xml:space="preserve">controlled vocabulary</w:t>
      </w:r>
      <w:r>
        <w:t xml:space="preserve"> </w:t>
      </w:r>
      <w:r>
        <w:t xml:space="preserve">your group already agreed on in Part 1, written the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 </w:t>
      </w:r>
      <w:r>
        <w:t xml:space="preserve">way (no spaces, no units hidden in the text): what will they be?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units?</w:t>
            </w:r>
          </w:p>
        </w:tc>
        <w:tc>
          <w:tcPr/>
          <w:p>
            <w:pPr>
              <w:pStyle w:val="Compact"/>
            </w:pPr>
            <w:r>
              <w:t xml:space="preserve">What goes in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Needle Length (mm)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needle_length_mm</w:t>
      </w:r>
      <w:r>
        <w:t xml:space="preserve"> </w:t>
      </w:r>
      <w:r>
        <w:t xml:space="preserve">look equally clear to a human — only one of them is a header R can use without a fight. Spaces, parentheses, and units in the header text all cause problems later.</w:t>
      </w:r>
    </w:p>
    <w:bookmarkEnd w:id="23"/>
    <w:bookmarkStart w:id="27" w:name="one-row-one-measurement"/>
    <w:p>
      <w:pPr>
        <w:pStyle w:val="Heading3"/>
      </w:pPr>
      <w:r>
        <w:t xml:space="preserve">One row = one measurement</w:t>
      </w:r>
    </w:p>
    <w:p>
      <w:pPr>
        <w:pStyle w:val="FirstParagraph"/>
      </w:pPr>
      <w:r>
        <w:t xml:space="preserve">This is the part people get wrong under time pressure:</w:t>
      </w:r>
      <w:r>
        <w:t xml:space="preserve"> </w:t>
      </w:r>
      <w:r>
        <w:rPr>
          <w:b/>
          <w:bCs/>
        </w:rPr>
        <w:t xml:space="preserve">every single needle you measured gets its own row.</w:t>
      </w:r>
      <w:r>
        <w:t xml:space="preserve"> </w:t>
      </w:r>
      <w:r>
        <w:t xml:space="preserve">Not one row per tree with eight length columns crammed in — one row</w:t>
      </w:r>
      <w:r>
        <w:t xml:space="preserve"> </w:t>
      </w:r>
      <w:r>
        <w:rPr>
          <w:i/>
          <w:iCs/>
        </w:rPr>
        <w:t xml:space="preserve">per needle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 </w:t>
      </w:r>
      <w:r>
        <w:t xml:space="preserve">repeated on every row that needle belongs to. Yes, that means typing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over and over. That repetition is doing real work — it’s what lets R filter, group, and plot by any of those columns later.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 — Common Excel data-entry mistakes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Merged cells.</w:t>
            </w:r>
            <w:r>
              <w:t xml:space="preserve"> </w:t>
            </w:r>
            <w:r>
              <w:t xml:space="preserve">They look nice, they break every import. Never merge.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Blank rows or blank columns</w:t>
            </w:r>
            <w:r>
              <w:t xml:space="preserve"> </w:t>
            </w:r>
            <w:r>
              <w:t xml:space="preserve">used as visual spacers. R reads them as missing data, not as whitespace.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More than one header row</w:t>
            </w:r>
            <w:r>
              <w:t xml:space="preserve">, or notes typed above row 1. R will try to read your note as a column name.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Numbers stored as text.</w:t>
            </w:r>
            <w:r>
              <w:t xml:space="preserve"> </w:t>
            </w:r>
            <w:r>
              <w:rPr>
                <w:rStyle w:val="VerbatimChar"/>
              </w:rPr>
              <w:t xml:space="preserve">20 mm</w:t>
            </w:r>
            <w:r>
              <w:t xml:space="preserve"> </w:t>
            </w:r>
            <w:r>
              <w:t xml:space="preserve">in a cell is text;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is a number. Keep units in the</w:t>
            </w:r>
            <w:r>
              <w:t xml:space="preserve"> </w:t>
            </w:r>
            <w:r>
              <w:rPr>
                <w:i/>
                <w:iCs/>
              </w:rPr>
              <w:t xml:space="preserve">header</w:t>
            </w:r>
            <w:r>
              <w:t xml:space="preserve">, not in the cell.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Inconsistent spelling of the same category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(trailing space), and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are three different values to R, even though they mean the same thing to you.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Color-coding instead of a column.</w:t>
            </w:r>
            <w:r>
              <w:t xml:space="preserve"> </w:t>
            </w:r>
            <w:r>
              <w:t xml:space="preserve">Highlighting a row yellow to mean something is invisible to R. If it matters, it needs its own column.</w:t>
            </w:r>
          </w:p>
          <w:p/>
        </w:tc>
      </w:tr>
    </w:tbl>
    <w:bookmarkEnd w:id="27"/>
    <w:bookmarkStart w:id="31" w:name="enter-your-groups-data"/>
    <w:p>
      <w:pPr>
        <w:pStyle w:val="Heading3"/>
      </w:pPr>
      <w:r>
        <w:t xml:space="preserve">Enter your group’s data</w:t>
      </w:r>
    </w:p>
    <w:p>
      <w:pPr>
        <w:pStyle w:val="FirstParagraph"/>
      </w:pPr>
      <w:r>
        <w:rPr>
          <w:b/>
          <w:bCs/>
        </w:rPr>
        <w:t xml:space="preserve">▶ Do this now:</w:t>
      </w:r>
      <w:r>
        <w:t xml:space="preserve"> </w:t>
      </w:r>
      <w:r>
        <w:t xml:space="preserve">Using the measurements your group collected today, enter one row per needle into Excel using the header row above.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should your sheet have, if your group measured</w:t>
      </w:r>
      <w:r>
        <w:t xml:space="preserve"> </w:t>
      </w:r>
      <w:r>
        <w:rPr>
          <w:rStyle w:val="VerbatimChar"/>
        </w:rPr>
        <w:t xml:space="preserve">______________</w:t>
      </w:r>
      <w:r>
        <w:t xml:space="preserve"> </w:t>
      </w:r>
      <w:r>
        <w:t xml:space="preserve">needles per</w:t>
      </w:r>
      <w:r>
        <w:br/>
      </w:r>
      <w:r>
        <w:br/>
      </w:r>
      <w:r>
        <w:t xml:space="preserve">side, per tree, on</w:t>
      </w:r>
      <w:r>
        <w:t xml:space="preserve"> </w:t>
      </w:r>
      <w:r>
        <w:rPr>
          <w:rStyle w:val="VerbatimChar"/>
        </w:rPr>
        <w:t xml:space="preserve">_____________</w:t>
      </w:r>
      <w:r>
        <w:t xml:space="preserve"> </w:t>
      </w:r>
      <w:r>
        <w:t xml:space="preserve">trees? Show your arithmetic: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Honest preview — this probably isn’t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“tidy”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yet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Excel</w:t>
            </w:r>
            <w:r>
              <w:t xml:space="preserve"> </w:t>
            </w:r>
            <w:r>
              <w:rPr>
                <w:i/>
                <w:iCs/>
              </w:rPr>
              <w:t xml:space="preserve">invites</w:t>
            </w:r>
            <w:r>
              <w:t xml:space="preserve"> </w:t>
            </w:r>
            <w:r>
              <w:t xml:space="preserve">you to spread related numbers across columns — one column per tree, or one column per needle. That’s a completely normal way to enter data quickly, and it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as</w:t>
            </w:r>
            <w:r>
              <w:t xml:space="preserve"> </w:t>
            </w:r>
            <w:r>
              <w:rPr>
                <w:i/>
                <w:iCs/>
              </w:rPr>
              <w:t xml:space="preserve">tidy data</w:t>
            </w:r>
            <w:r>
              <w:t xml:space="preserve">: the rule (from</w:t>
            </w:r>
            <w:r>
              <w:t xml:space="preserve"> </w:t>
            </w:r>
            <w:r>
              <w:rPr>
                <w:i/>
                <w:iCs/>
              </w:rPr>
              <w:t xml:space="preserve">R for Data Science</w:t>
            </w:r>
            <w:r>
              <w:t xml:space="preserve">) that</w:t>
            </w:r>
            <w:r>
              <w:t xml:space="preserve"> </w:t>
            </w:r>
            <w:r>
              <w:rPr>
                <w:b/>
                <w:bCs/>
              </w:rPr>
              <w:t xml:space="preserve">every variable is a column, every observation is a row, and every value is a cell.</w:t>
            </w:r>
            <w:r>
              <w:t xml:space="preserve"> </w:t>
            </w:r>
            <w:r>
              <w:t xml:space="preserve">If your sheet doesn’t fully follow that yet, that’s fine — turning a wide, human-friendly layout into a tidy one is exactly what we’ll do with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Wrangling Your Data</w:t>
            </w:r>
            <w:r>
              <w:t xml:space="preserve">. Today, just get the numbers in accurately.</w:t>
            </w:r>
          </w:p>
          <w:p/>
        </w:tc>
      </w:tr>
    </w:tbl>
    <w:bookmarkEnd w:id="31"/>
    <w:bookmarkStart w:id="32" w:name="save-it-both-formats"/>
    <w:p>
      <w:pPr>
        <w:pStyle w:val="Heading3"/>
      </w:pPr>
      <w:r>
        <w:t xml:space="preserve">Save it — both formats</w:t>
      </w:r>
    </w:p>
    <w:p>
      <w:pPr>
        <w:pStyle w:val="FirstParagraph"/>
      </w:pPr>
      <w:r>
        <w:rPr>
          <w:b/>
          <w:bCs/>
        </w:rPr>
        <w:t xml:space="preserve">File → Save As</w:t>
      </w:r>
      <w:r>
        <w:t xml:space="preserve">, into your</w:t>
      </w:r>
      <w:r>
        <w:t xml:space="preserve"> </w:t>
      </w:r>
      <w:r>
        <w:rPr>
          <w:rStyle w:val="VerbatimChar"/>
        </w:rPr>
        <w:t xml:space="preserve">pine_project/data/</w:t>
      </w:r>
      <w:r>
        <w:t xml:space="preserve"> </w:t>
      </w:r>
      <w:r>
        <w:t xml:space="preserve">folder,</w:t>
      </w:r>
      <w:r>
        <w:t xml:space="preserve"> </w:t>
      </w:r>
      <w:r>
        <w:rPr>
          <w:b/>
          <w:bCs/>
        </w:rPr>
        <w:t xml:space="preserve">twice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Once as an Excel workbook (</w:t>
      </w:r>
      <w:r>
        <w:rPr>
          <w:rStyle w:val="VerbatimChar"/>
        </w:rPr>
        <w:t xml:space="preserve">.xlsx</w:t>
      </w:r>
      <w:r>
        <w:t xml:space="preserve">) — keeps any formatting you added.</w:t>
      </w:r>
    </w:p>
    <w:p>
      <w:pPr>
        <w:pStyle w:val="Compact"/>
        <w:numPr>
          <w:ilvl w:val="0"/>
          <w:numId w:val="1003"/>
        </w:numPr>
      </w:pPr>
      <w:r>
        <w:t xml:space="preserve">Once as</w:t>
      </w:r>
      <w:r>
        <w:t xml:space="preserve"> </w:t>
      </w:r>
      <w:r>
        <w:rPr>
          <w:b/>
          <w:bCs/>
        </w:rPr>
        <w:t xml:space="preserve">CSV UTF-8</w:t>
      </w:r>
      <w:r>
        <w:t xml:space="preserve"> </w:t>
      </w:r>
      <w:r>
        <w:t xml:space="preserve">(</w:t>
      </w:r>
      <w:r>
        <w:rPr>
          <w:rStyle w:val="VerbatimChar"/>
        </w:rPr>
        <w:t xml:space="preserve">.csv</w:t>
      </w:r>
      <w:r>
        <w:t xml:space="preserve">) — plain text, no hidden formatting, and the format every other tool (including R) can read without a special library.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Save both into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and — like</w:t>
      </w:r>
      <w:r>
        <w:t xml:space="preserve"> </w:t>
      </w:r>
      <w:r>
        <w:rPr>
          <w:rStyle w:val="VerbatimChar"/>
        </w:rPr>
        <w:t xml:space="preserve">pine_data.csv</w:t>
      </w:r>
      <w:r>
        <w:t xml:space="preserve"> </w:t>
      </w:r>
      <w:r>
        <w:t xml:space="preserve">— treat them as raw data from this point on: read them, never hand-edit them again. Corrections happen in R, where every change is a line of code you can see and undo.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are the two file names you just saved, and are they both sitting in</w:t>
      </w:r>
      <w:r>
        <w:t xml:space="preserve"> </w:t>
      </w:r>
      <w:r>
        <w:rPr>
          <w:rStyle w:val="VerbatimChar"/>
        </w:rPr>
        <w:t xml:space="preserve">pine_project/data/</w:t>
      </w:r>
      <w:r>
        <w:t xml:space="preserve">?</w:t>
      </w:r>
      <w:r>
        <w:br/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4-orient-yourself-in-positron"/>
    <w:p>
      <w:pPr>
        <w:pStyle w:val="Heading1"/>
      </w:pPr>
      <w:r>
        <w:t xml:space="preserve">Part 4 · Orient yourself in Positron</w:t>
      </w:r>
    </w:p>
    <w:p>
      <w:pPr>
        <w:pStyle w:val="FirstParagraph"/>
      </w:pPr>
      <w:r>
        <w:t xml:space="preserve">Open your project folder as your workspace:</w:t>
      </w:r>
      <w:r>
        <w:t xml:space="preserve"> </w:t>
      </w:r>
      <w:r>
        <w:rPr>
          <w:b/>
          <w:bCs/>
        </w:rPr>
        <w:t xml:space="preserve">File → Open Folder…</w:t>
      </w:r>
    </w:p>
    <w:p>
      <w:pPr>
        <w:pStyle w:val="BodyText"/>
      </w:pPr>
      <w:r>
        <w:t xml:space="preserve">Four panes you’ll use constantly: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actually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you’ve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 / Files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and project files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Result:</w:t>
      </w:r>
    </w:p>
    <w:p>
      <w:pPr>
        <w:pStyle w:val="BodyText"/>
      </w:pPr>
      <w:r>
        <w:rPr>
          <w:rStyle w:val="VerbatimChar"/>
        </w:rPr>
        <w:t xml:space="preserve">_____________</w:t>
      </w:r>
    </w:p>
    <w:p>
      <w:r>
        <w:pict>
          <v:rect style="width:0;height:1.5pt" o:hralign="center" o:hrstd="t" o:hr="t"/>
        </w:pict>
      </w:r>
    </w:p>
    <w:bookmarkEnd w:id="34"/>
    <w:bookmarkStart w:id="37" w:name="X1563e2f34802f34eb6beac4d84528fd0fb900da"/>
    <w:p>
      <w:pPr>
        <w:pStyle w:val="Heading1"/>
      </w:pPr>
      <w:r>
        <w:t xml:space="preserve">Part 5 · R as a calculator, and storing values</w:t>
      </w:r>
    </w:p>
    <w:p>
      <w:pPr>
        <w:pStyle w:val="FirstParagraph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CommentTok"/>
        </w:rPr>
        <w:t xml:space="preserve"># ── Part 5.1 · R as a calculator, and storing values ────────────────────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(instead of the usual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prompt) means R is still waiting for you to finish typing something.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cancel.</w:t>
      </w:r>
    </w:p>
    <w:p>
      <w:pPr>
        <w:pStyle w:val="FirstParagraph"/>
      </w:pPr>
      <w:r>
        <w:t xml:space="preserve">Now store a value with the</w:t>
      </w:r>
      <w:r>
        <w:t xml:space="preserve"> </w:t>
      </w:r>
      <w:r>
        <w:rPr>
          <w:b/>
          <w:bCs/>
        </w:rPr>
        <w:t xml:space="preserve">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(shortcut: Alt/Option +</w:t>
      </w:r>
      <w:r>
        <w:t xml:space="preserve"> </w:t>
      </w:r>
      <w:r>
        <w:rPr>
          <w:rStyle w:val="VerbatimChar"/>
        </w:rPr>
        <w:t xml:space="preserve">-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5.2 · R as a calculator, and storing values ────────────────────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</w:t>
      </w:r>
      <w:r>
        <w:rPr>
          <w:rStyle w:val="CommentTok"/>
        </w:rPr>
        <w:t xml:space="preserve">#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pane.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 it 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Result:</w:t>
      </w:r>
    </w:p>
    <w:p>
      <w:pPr>
        <w:pStyle w:val="BodyText"/>
      </w:pPr>
      <w:r>
        <w:rPr>
          <w:rStyle w:val="VerbatimChar"/>
        </w:rPr>
        <w:t xml:space="preserve">__________________</w:t>
      </w:r>
    </w:p>
    <w:p>
      <w:pPr>
        <w:pStyle w:val="SourceCode"/>
      </w:pPr>
      <w:r>
        <w:rPr>
          <w:rStyle w:val="CommentTok"/>
        </w:rPr>
        <w:t xml:space="preserve"># ── Part 5.3 · R as a calculator, and storing values 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x / my_number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my_number %% x</w:t>
            </w:r>
            <w:r>
              <w:t xml:space="preserve"> </w:t>
            </w:r>
            <w:r>
              <w:t xml:space="preserve">(the remainder operator). Predict each result before you run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art-6-naming-things-well"/>
    <w:p>
      <w:pPr>
        <w:pStyle w:val="Heading1"/>
      </w:pPr>
      <w:r>
        <w:t xml:space="preserve">Part 6 · Naming things well</w:t>
      </w:r>
    </w:p>
    <w:p>
      <w:pPr>
        <w:pStyle w:val="FirstParagraph"/>
      </w:pPr>
      <w:r>
        <w:t xml:space="preserve">Good names make code readable months later: be explicit (</w:t>
      </w:r>
      <w:r>
        <w:rPr>
          <w:rStyle w:val="VerbatimChar"/>
        </w:rPr>
        <w:t xml:space="preserve">needle_length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  <w:r>
        <w:t xml:space="preserve">), never start with a number, and 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needle_length_mm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Needle_Length_mm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are valid R object names? Circle Y or N.</w:t>
      </w:r>
    </w:p>
    <w:p>
      <w:pPr>
        <w:pStyle w:val="SourceCode"/>
      </w:pPr>
      <w:r>
        <w:rPr>
          <w:rStyle w:val="VerbatimChar"/>
        </w:rPr>
        <w:t xml:space="preserve">needle_length     Y / N</w:t>
      </w:r>
      <w:r>
        <w:br/>
      </w:r>
      <w:r>
        <w:rPr>
          <w:rStyle w:val="VerbatimChar"/>
        </w:rPr>
        <w:t xml:space="preserve">3rd_needle        Y / N</w:t>
      </w:r>
      <w:r>
        <w:br/>
      </w:r>
      <w:r>
        <w:rPr>
          <w:rStyle w:val="VerbatimChar"/>
        </w:rPr>
        <w:t xml:space="preserve">Needle_Length_mm  Y / N</w:t>
      </w:r>
      <w:r>
        <w:br/>
      </w:r>
      <w:r>
        <w:rPr>
          <w:rStyle w:val="VerbatimChar"/>
        </w:rPr>
        <w:t xml:space="preserve">my.needle.data    Y / N</w:t>
      </w:r>
      <w:r>
        <w:br/>
      </w:r>
      <w:r>
        <w:rPr>
          <w:rStyle w:val="VerbatimChar"/>
        </w:rPr>
        <w:t xml:space="preserve">side              Y / N</w:t>
      </w:r>
    </w:p>
    <w:p>
      <w:r>
        <w:pict>
          <v:rect style="width:0;height:1.5pt" o:hralign="center" o:hrstd="t" o:hr="t"/>
        </w:pict>
      </w:r>
    </w:p>
    <w:bookmarkEnd w:id="38"/>
    <w:bookmarkStart w:id="39" w:name="part-7-comments"/>
    <w:p>
      <w:pPr>
        <w:pStyle w:val="Heading1"/>
      </w:pPr>
      <w:r>
        <w:t xml:space="preserve">Part 7 · Comments</w:t>
      </w:r>
    </w:p>
    <w:p>
      <w:pPr>
        <w:pStyle w:val="FirstParagraph"/>
      </w:pPr>
      <w:r>
        <w:t xml:space="preserve">Anything after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ignored by R — a note for humans.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7.1 · Comments 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average of four needle lengths, in mm</w:t>
      </w:r>
      <w:r>
        <w:br/>
      </w:r>
      <w:r>
        <w:rPr>
          <w:rStyle w:val="NormalTok"/>
        </w:rPr>
        <w:t xml:space="preserve">needle_length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(needle_length)   </w:t>
      </w:r>
      <w:r>
        <w:rPr>
          <w:rStyle w:val="CommentTok"/>
        </w:rPr>
        <w:t xml:space="preserve"># average needle length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comment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 — future you will forget.</w:t>
      </w:r>
    </w:p>
    <w:p>
      <w:r>
        <w:pict>
          <v:rect style="width:0;height:1.5pt" o:hralign="center" o:hrstd="t" o:hr="t"/>
        </w:pict>
      </w:r>
    </w:p>
    <w:bookmarkEnd w:id="39"/>
    <w:bookmarkStart w:id="40" w:name="part-8-functions-and-arguments"/>
    <w:p>
      <w:pPr>
        <w:pStyle w:val="Heading1"/>
      </w:pPr>
      <w:r>
        <w:t xml:space="preserve">Part 8 · 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called by name and takes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CommentTok"/>
        </w:rPr>
        <w:t xml:space="preserve"># ── Part 8.1 · Functions and arguments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default: 0 decimal places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2 decimal places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Stuck?</w:t>
      </w:r>
      <w:r>
        <w:t xml:space="preserve"> </w:t>
      </w:r>
      <w:r>
        <w:rPr>
          <w:rStyle w:val="VerbatimChar"/>
        </w:rPr>
        <w:t xml:space="preserve">?round</w:t>
      </w:r>
      <w:r>
        <w:t xml:space="preserve"> </w:t>
      </w:r>
      <w:r>
        <w:t xml:space="preserve">opens the help page.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 this by name) to 4 decimal places. Result:</w:t>
      </w:r>
    </w:p>
    <w:p>
      <w:pPr>
        <w:pStyle w:val="BodyText"/>
      </w:pPr>
      <w:r>
        <w:rPr>
          <w:rStyle w:val="VerbatimChar"/>
        </w:rPr>
        <w:t xml:space="preserve">_______________</w:t>
      </w:r>
    </w:p>
    <w:p>
      <w:pPr>
        <w:pStyle w:val="SourceCode"/>
      </w:pPr>
      <w:r>
        <w:rPr>
          <w:rStyle w:val="CommentTok"/>
        </w:rPr>
        <w:t xml:space="preserve"># ── Part 8.2 · Functions and arguments 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40"/>
    <w:bookmarkStart w:id="43" w:name="part-9-vectors-and-data-types"/>
    <w:p>
      <w:pPr>
        <w:pStyle w:val="Heading1"/>
      </w:pPr>
      <w:r>
        <w:t xml:space="preserve">Part 9 · Vectors and data types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which is also called a concatenated list and we will see it more.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9.1 · Vectors and data types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needle_length_mm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(needle_length_mm)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(needle_length_mm)    </w:t>
      </w:r>
      <w:r>
        <w:rPr>
          <w:rStyle w:val="CommentTok"/>
        </w:rPr>
        <w:t xml:space="preserve"># what type?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"n"</w:t>
      </w:r>
      <w:r>
        <w:t xml:space="preserve"> </w:t>
      </w:r>
      <w:r>
        <w:t xml:space="preserve">in quotes is text. Without quotes, R looks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errors if none exists.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my_sides</w:t>
      </w:r>
      <w:r>
        <w:t xml:space="preserve"> </w:t>
      </w:r>
      <w:r>
        <w:t xml:space="preserve">with the values</w:t>
      </w:r>
      <w:r>
        <w:t xml:space="preserve"> </w:t>
      </w:r>
      <w:r>
        <w:rPr>
          <w:rStyle w:val="VerbatimChar"/>
        </w:rPr>
        <w:t xml:space="preserve">"n"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"s"</w:t>
      </w:r>
      <w:r>
        <w:t xml:space="preserve">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9.2 · Vectors and data types 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Make a numeric vector of 5 needle lengths you make up. Run</w:t>
            </w:r>
            <w:r>
              <w:t xml:space="preserve"> </w:t>
            </w:r>
            <w:r>
              <w:rPr>
                <w:rStyle w:val="VerbatimChar"/>
              </w:rPr>
              <w:t xml:space="preserve">mean()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sd()</w:t>
            </w:r>
            <w:r>
              <w:t xml:space="preserve"> </w:t>
            </w:r>
            <w:r>
              <w:t xml:space="preserve">on it — both work directly on a vector, no data frame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part-10-packages-and-libraries"/>
    <w:p>
      <w:pPr>
        <w:pStyle w:val="Heading1"/>
      </w:pPr>
      <w:r>
        <w:t xml:space="preserve">Part 10 · Packages and libraries</w:t>
      </w:r>
    </w:p>
    <w:p>
      <w:pPr>
        <w:pStyle w:val="FirstParagraph"/>
      </w:pPr>
      <w:r>
        <w:rPr>
          <w:b/>
          <w:bCs/>
        </w:rPr>
        <w:t xml:space="preserve">Install once</w:t>
      </w:r>
      <w:r>
        <w:t xml:space="preserve">, in the Console:</w:t>
      </w:r>
    </w:p>
    <w:p>
      <w:pPr>
        <w:pStyle w:val="SourceCode"/>
      </w:pPr>
      <w:r>
        <w:rPr>
          <w:rStyle w:val="CommentTok"/>
        </w:rPr>
        <w:t xml:space="preserve"># Console only — do NOT put this line in your script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 very top of every script: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── Part 10.2 · Packages and libraries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First line R prints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4">
        <w:r>
          <w:rPr>
            <w:rStyle w:val="Hyperlink"/>
          </w:rPr>
          <w:t xml:space="preserve">R4DS §2 — Workflow: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§4 — Workflow: code style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0" w:name="part-11-load-the-pine-needle-data"/>
    <w:p>
      <w:pPr>
        <w:pStyle w:val="Heading1"/>
      </w:pPr>
      <w:r>
        <w:t xml:space="preserve">Part 11 · Load the pine needle data</w:t>
      </w:r>
    </w:p>
    <w:bookmarkStart w:id="48" w:name="create-your-script"/>
    <w:p>
      <w:pPr>
        <w:pStyle w:val="Heading3"/>
      </w:pPr>
      <w:r>
        <w:t xml:space="preserve">Create your script</w:t>
      </w:r>
    </w:p>
    <w:p>
      <w:pPr>
        <w:pStyle w:val="FirstParagraph"/>
      </w:pPr>
      <w:r>
        <w:rPr>
          <w:b/>
          <w:bCs/>
        </w:rPr>
        <w:t xml:space="preserve">File → New File → R Script</w:t>
      </w:r>
      <w:r>
        <w:t xml:space="preserve">. Save it immediately as</w:t>
      </w:r>
      <w:r>
        <w:t xml:space="preserve"> </w:t>
      </w:r>
      <w:r>
        <w:rPr>
          <w:rStyle w:val="VerbatimChar"/>
        </w:rPr>
        <w:t xml:space="preserve">01_getting_started.R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pine_project/scripts/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11.1 · Load the pine needle data ───────────────────────────────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   </w:t>
      </w:r>
      <w:r>
        <w:rPr>
          <w:rStyle w:val="CommentTok"/>
        </w:rPr>
        <w:t xml:space="preserve"># print to console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 — it works on anyone’s computer, not just yours.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7">
        <w:r>
          <w:rPr>
            <w:rStyle w:val="Hyperlink"/>
          </w:rPr>
          <w:t xml:space="preserve">R4DS §7 — Data import</w:t>
        </w:r>
      </w:hyperlink>
      <w:r>
        <w:t xml:space="preserve">.</w:t>
      </w:r>
    </w:p>
    <w:bookmarkEnd w:id="48"/>
    <w:bookmarkStart w:id="49" w:name="always-look-before-you-trust-it"/>
    <w:p>
      <w:pPr>
        <w:pStyle w:val="Heading3"/>
      </w:pPr>
      <w:r>
        <w:t xml:space="preserve">Always look before you trust it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CommentTok"/>
        </w:rPr>
        <w:t xml:space="preserve"># ── Part 11.2 · Load the pine needle data ───────────────────────────────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(pine_df) 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(pine_df)       </w:t>
      </w:r>
      <w:r>
        <w:rPr>
          <w:rStyle w:val="CommentTok"/>
        </w:rPr>
        <w:t xml:space="preserve"># column names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from the output above.</w:t>
      </w:r>
    </w:p>
    <w:p>
      <w:pPr>
        <w:pStyle w:val="SourceCode"/>
      </w:pPr>
      <w:r>
        <w:rPr>
          <w:rStyle w:val="VerbatimChar"/>
        </w:rPr>
        <w:t xml:space="preserve">Rows:              Columns:</w:t>
      </w:r>
      <w:r>
        <w:br/>
      </w:r>
      <w:r>
        <w:rPr>
          <w:rStyle w:val="VerbatimChar"/>
        </w:rPr>
        <w:t xml:space="preserve">Type of side:       Values in side: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file has 64 rows. But how many</w:t>
      </w:r>
      <w:r>
        <w:t xml:space="preserve"> </w:t>
      </w:r>
      <w:r>
        <w:rPr>
          <w:b/>
          <w:bCs/>
        </w:rPr>
        <w:t xml:space="preserve">trees</w:t>
      </w:r>
      <w:r>
        <w:t xml:space="preserve"> </w:t>
      </w:r>
      <w:r>
        <w:t xml:space="preserve">were actually sampled? (Hint: count the teams, and remember each team measured one tree.)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two needles come off the same branch of the same tree, are they really two independent pieces of evidence about sun exposure? Why or why not?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art-12-your-first-plot"/>
    <w:p>
      <w:pPr>
        <w:pStyle w:val="Heading1"/>
      </w:pPr>
      <w:r>
        <w:t xml:space="preserve">Part 12 · Your first plot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is built from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aes()</w:t>
      </w:r>
      <w:r>
        <w:t xml:space="preserve"> </w:t>
      </w:r>
      <w:r>
        <w:t xml:space="preserve">(which columns map to x/y), and a</w:t>
      </w:r>
      <w:r>
        <w:t xml:space="preserve"> </w:t>
      </w:r>
      <w:r>
        <w:rPr>
          <w:b/>
          <w:bCs/>
        </w:rPr>
        <w:t xml:space="preserve">geom</w:t>
      </w:r>
      <w:r>
        <w:t xml:space="preserve"> </w:t>
      </w:r>
      <w:r>
        <w:t xml:space="preserve">(how to draw it).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51">
        <w:r>
          <w:rPr>
            <w:rStyle w:val="Hyperlink"/>
          </w:rPr>
          <w:t xml:space="preserve">R4DS §1 — Data visualization</w:t>
        </w:r>
      </w:hyperlink>
      <w:r>
        <w:t xml:space="preserve">. For why we plot before we test, see Whitlock &amp; Schluter Ch. 2 (Displaying Data) on Canvas.</w:t>
      </w:r>
    </w:p>
    <w:p>
      <w:pPr>
        <w:pStyle w:val="FirstParagraph"/>
      </w:pPr>
      <w:r>
        <w:rPr>
          <w:b/>
          <w:bCs/>
        </w:rPr>
        <w:t xml:space="preserve">▶ Run this — the simplest possible plot:</w:t>
      </w:r>
    </w:p>
    <w:p>
      <w:pPr>
        <w:pStyle w:val="SourceCode"/>
      </w:pPr>
      <w:r>
        <w:rPr>
          <w:rStyle w:val="CommentTok"/>
        </w:rPr>
        <w:t xml:space="preserve"># ── Part 12.1 · Your first plot 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sits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</w:t>
      </w:r>
    </w:p>
    <w:bookmarkStart w:id="54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12.2 · Your first plot 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using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on the x-axis. Copy the code above and change what’s needed.</w:t>
      </w:r>
    </w:p>
    <w:p>
      <w:pPr>
        <w:pStyle w:val="SourceCode"/>
      </w:pPr>
      <w:r>
        <w:rPr>
          <w:rStyle w:val="CommentTok"/>
        </w:rPr>
        <w:t xml:space="preserve"># ── Part 12.3 · Your first plot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modified code in the R script:</w:t>
      </w:r>
    </w:p>
    <w:p>
      <w:pPr>
        <w:pStyle w:val="FirstParagraph"/>
      </w:pPr>
      <w:r>
        <w:t xml:space="preserve">What pattern do you see — does the shady or sunny side tend to have longer needles?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plot, how much do the four teams differ from one another compared with how much the two sides differ?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, or add</w:t>
            </w:r>
            <w:r>
              <w:t xml:space="preserve"> </w:t>
            </w:r>
            <w:r>
              <w:rPr>
                <w:rStyle w:val="VerbatimChar"/>
              </w:rPr>
              <w:t xml:space="preserve">color = team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 </w:t>
            </w:r>
            <w:r>
              <w:t xml:space="preserve">to see each field team’s data separately.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part-13-save-your-plot"/>
    <w:p>
      <w:pPr>
        <w:pStyle w:val="Heading1"/>
      </w:pPr>
      <w:r>
        <w:t xml:space="preserve">Part 13 · 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13.1 · Save your plot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needle_plot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"figures/needle_length.png"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needle_plot,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6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4"/>
        </w:numPr>
      </w:pPr>
      <w:r>
        <w:t xml:space="preserve">State a testable H₀ and Hₐ, and explain why one tree isn’t enough</w:t>
      </w:r>
    </w:p>
    <w:p>
      <w:pPr>
        <w:pStyle w:val="Compact"/>
        <w:numPr>
          <w:ilvl w:val="0"/>
          <w:numId w:val="1005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6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7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08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09"/>
        </w:numPr>
      </w:pPr>
      <w:r>
        <w:t xml:space="preserve">Build a vector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and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/</w:t>
      </w:r>
      <w:r>
        <w:rPr>
          <w:rStyle w:val="VerbatimChar"/>
        </w:rPr>
        <w:t xml:space="preserve">class()</w:t>
      </w:r>
    </w:p>
    <w:p>
      <w:pPr>
        <w:pStyle w:val="Compact"/>
        <w:numPr>
          <w:ilvl w:val="0"/>
          <w:numId w:val="1010"/>
        </w:numPr>
      </w:pPr>
      <w:r>
        <w:t xml:space="preserve">Install and load a package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1"/>
        </w:numPr>
      </w:pPr>
      <w:r>
        <w:t xml:space="preserve">Load a CSV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and inspect it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names()</w:t>
      </w:r>
    </w:p>
    <w:p>
      <w:pPr>
        <w:pStyle w:val="Compact"/>
        <w:numPr>
          <w:ilvl w:val="0"/>
          <w:numId w:val="1012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with jittered points and save it as a PNG at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 (or line by line).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01_getting_started.R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X78579d1a359bdd8772e104d92e0e0610dcd281b"/>
    <w:p>
      <w:pPr>
        <w:pStyle w:val="Heading1"/>
      </w:pPr>
      <w:r>
        <w:t xml:space="preserve">Part 15 · Going further — optional in class, or take-home if you’d like more practice</w:t>
      </w:r>
    </w:p>
    <w:p>
      <w:pPr>
        <w:pStyle w:val="BlockText"/>
      </w:pPr>
      <w:r>
        <w:t xml:space="preserve">Work through this if you finish early. There are no wrong answers — the goal is to see what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can do.</w:t>
      </w:r>
    </w:p>
    <w:bookmarkStart w:id="61" w:name="histograms-split-by-team"/>
    <w:p>
      <w:pPr>
        <w:pStyle w:val="Heading3"/>
      </w:pPr>
      <w:r>
        <w:t xml:space="preserve">Histograms, split by team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── Part 15.1 · Going further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two distributions similar in shape, or different?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bookmarkEnd w:id="61"/>
    <w:bookmarkStart w:id="62" w:name="facets-one-panel-per-team"/>
    <w:p>
      <w:pPr>
        <w:pStyle w:val="Heading3"/>
      </w:pPr>
      <w:r>
        <w:t xml:space="preserve">Facets — one panel per team</w:t>
      </w:r>
    </w:p>
    <w:p>
      <w:pPr>
        <w:pStyle w:val="SourceCode"/>
      </w:pPr>
      <w:r>
        <w:rPr>
          <w:rStyle w:val="CommentTok"/>
        </w:rPr>
        <w:t xml:space="preserve"># ── Part 15.2 · Going further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team)</w:t>
      </w:r>
    </w:p>
    <w:bookmarkEnd w:id="62"/>
    <w:bookmarkStart w:id="63" w:name="violin-plots"/>
    <w:p>
      <w:pPr>
        <w:pStyle w:val="Heading3"/>
      </w:pPr>
      <w:r>
        <w:t xml:space="preserve">Violin plots</w:t>
      </w:r>
    </w:p>
    <w:p>
      <w:pPr>
        <w:pStyle w:val="SourceCode"/>
      </w:pPr>
      <w:r>
        <w:rPr>
          <w:rStyle w:val="CommentTok"/>
        </w:rPr>
        <w:t xml:space="preserve"># ── Part 15.3 · Going further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63"/>
    <w:bookmarkStart w:id="64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Add any of these to a plot above:</w:t>
      </w:r>
    </w:p>
    <w:p>
      <w:pPr>
        <w:pStyle w:val="SourceCode"/>
      </w:pPr>
      <w:r>
        <w:rPr>
          <w:rStyle w:val="CommentTok"/>
        </w:rPr>
        <w:t xml:space="preserve"># ── Part 15.4 · Going further ───────────────────────────────────────────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like best for this kind of biological comparison? Why?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SourceCode"/>
      </w:pPr>
      <w:r>
        <w:rPr>
          <w:rStyle w:val="VerbatimChar"/>
        </w:rPr>
        <w:t xml:space="preserve">pine_project/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pine_data.csv            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01_getting_started.R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└── needle_length.png              &lt;- Part 13</w:t>
      </w:r>
    </w:p>
    <w:p>
      <w:pPr>
        <w:pStyle w:val="FirstParagraph"/>
      </w:pPr>
      <w:r>
        <w:t xml:space="preserve">This is the structure we will use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analysis this term.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raw files</w:t>
            </w:r>
          </w:p>
        </w:tc>
        <w:tc>
          <w:tcPr/>
          <w:p>
            <w:pPr>
              <w:pStyle w:val="Compact"/>
            </w:pPr>
            <w:r>
              <w:t xml:space="preserve">read-only,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one script per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readings"/>
    <w:p>
      <w:pPr>
        <w:pStyle w:val="Heading1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1</w:t>
      </w:r>
      <w:r>
        <w:t xml:space="preserve">, Statistics and Samples (populations vs. samples, why we sample, sampling error)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8</w:t>
      </w:r>
      <w:r>
        <w:t xml:space="preserve">, Managing and Curating Data (raw data, metadata, project organization)</w:t>
      </w:r>
    </w:p>
    <w:p>
      <w:pPr>
        <w:pStyle w:val="FirstParagraph"/>
      </w:pPr>
      <w:r>
        <w:rPr>
          <w:b/>
          <w:bCs/>
        </w:rPr>
        <w:t xml:space="preserve">If you want more:</w:t>
      </w:r>
    </w:p>
    <w:p>
      <w:pPr>
        <w:pStyle w:val="Compact"/>
        <w:numPr>
          <w:ilvl w:val="0"/>
          <w:numId w:val="1015"/>
        </w:numPr>
      </w:pPr>
      <w:r>
        <w:t xml:space="preserve">Whitlock &amp; Schluter, Ch. 2 — Displaying Data</w:t>
      </w:r>
    </w:p>
    <w:p>
      <w:pPr>
        <w:pStyle w:val="Compact"/>
        <w:numPr>
          <w:ilvl w:val="0"/>
          <w:numId w:val="1015"/>
        </w:numPr>
      </w:pPr>
      <w:r>
        <w:t xml:space="preserve">Gotelli &amp; Ellison, Ch. 4 — Framing and Testing Hypotheses</w:t>
      </w:r>
    </w:p>
    <w:p>
      <w:pPr>
        <w:pStyle w:val="FirstParagraph"/>
      </w:pPr>
      <w:r>
        <w:rPr>
          <w:b/>
          <w:bCs/>
        </w:rPr>
        <w:t xml:space="preserve">R for Data Science (2nd ed.)</w:t>
      </w:r>
      <w:r>
        <w:t xml:space="preserve"> </w:t>
      </w:r>
      <w:r>
        <w:t xml:space="preserve">— free online at</w:t>
      </w:r>
      <w:r>
        <w:t xml:space="preserve"> </w:t>
      </w:r>
      <w:hyperlink r:id="rId67">
        <w:r>
          <w:rPr>
            <w:rStyle w:val="Hyperlink"/>
          </w:rPr>
          <w:t xml:space="preserve">r4ds.hadley.nz</w:t>
        </w:r>
      </w:hyperlink>
      <w:r>
        <w:t xml:space="preserve">. The chapters behind today’s worksheet: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Worksheet part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§1 — Data visualization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, geoms</w:t>
            </w:r>
          </w:p>
        </w:tc>
        <w:tc>
          <w:tcPr/>
          <w:p>
            <w:pPr>
              <w:pStyle w:val="Compact"/>
            </w:pPr>
            <w:r>
              <w:t xml:space="preserve">Parts 12, 15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§2 — Workflow: basics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objects,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, functions</w:t>
            </w:r>
          </w:p>
        </w:tc>
        <w:tc>
          <w:tcPr/>
          <w:p>
            <w:pPr>
              <w:pStyle w:val="Compact"/>
            </w:pPr>
            <w:r>
              <w:t xml:space="preserve">Parts 5-8</w:t>
            </w:r>
          </w:p>
        </w:tc>
      </w:tr>
      <w:tr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§4 — Workflow: code style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naming things, comments</w:t>
            </w:r>
          </w:p>
        </w:tc>
        <w:tc>
          <w:tcPr/>
          <w:p>
            <w:pPr>
              <w:pStyle w:val="Compact"/>
            </w:pPr>
            <w:r>
              <w:t xml:space="preserve">Parts 6-7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§6 — Workflow: scripts and projects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scripts, project folders, relative paths</w:t>
            </w:r>
          </w:p>
        </w:tc>
        <w:tc>
          <w:tcPr/>
          <w:p>
            <w:pPr>
              <w:pStyle w:val="Compact"/>
            </w:pPr>
            <w:r>
              <w:t xml:space="preserve">Parts 2, 11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§7 — Data import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read_csv()</w:t>
            </w:r>
            <w:r>
              <w:t xml:space="preserve">, checking what you loaded</w:t>
            </w:r>
          </w:p>
        </w:tc>
        <w:tc>
          <w:tcPr/>
          <w:p>
            <w:pPr>
              <w:pStyle w:val="Compact"/>
            </w:pPr>
            <w:r>
              <w:t xml:space="preserve">Part 11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§8 — Workflow: getting help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reading errors, asking good questions</w:t>
            </w:r>
          </w:p>
        </w:tc>
        <w:tc>
          <w:tcPr/>
          <w:p>
            <w:pPr>
              <w:pStyle w:val="Compact"/>
            </w:pPr>
            <w:r>
              <w:t xml:space="preserve">reading errors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9"/>
    <w:bookmarkStart w:id="73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70">
        <w:r>
          <w:rPr>
            <w:rStyle w:val="Hyperlink"/>
            <w:b/>
            <w:bCs/>
          </w:rPr>
          <w:t xml:space="preserve">Homework 1 — Intro to R</w:t>
        </w:r>
      </w:hyperlink>
    </w:p>
    <w:p>
      <w:pPr>
        <w:pStyle w:val="BodyText"/>
      </w:pPr>
      <w:r>
        <w:t xml:space="preserve">You will build a project from scratch — directories, a Quarto file, and a script — and read in a dataset you have not seen in class:</w:t>
      </w:r>
      <w:r>
        <w:t xml:space="preserve"> </w:t>
      </w:r>
      <w:r>
        <w:rPr>
          <w:b/>
          <w:bCs/>
        </w:rPr>
        <w:t xml:space="preserve">Arctic grayling from lakes I-3 and I-8</w:t>
      </w:r>
      <w:r>
        <w:t xml:space="preserve">, measured on the North Slope of Alaska. You read the same data twice, once from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 once from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then summarise and plot it and save the figure to PDF.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71">
        <w:r>
          <w:rPr>
            <w:rStyle w:val="VerbatimChar"/>
          </w:rPr>
          <w:t xml:space="preserve">gray_I3_I8.csv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VerbatimChar"/>
          </w:rPr>
          <w:t xml:space="preserve">gray_I3_I8.xlsx</w:t>
        </w:r>
      </w:hyperlink>
      <w:r>
        <w:t xml:space="preserve"> </w:t>
      </w:r>
      <w:r>
        <w:t xml:space="preserve">— a course field dataset, not a textbook one, so there is no chapter to look up.</w:t>
      </w:r>
    </w:p>
    <w:bookmarkEnd w:id="7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7" Target="media/rId57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hyperlink" Id="rId71" Target="../../homeworks/intro_r_homework/data/gray_I3_I8.csv" TargetMode="External" /><Relationship Type="http://schemas.openxmlformats.org/officeDocument/2006/relationships/hyperlink" Id="rId72" Target="../../homeworks/intro_r_homework/data/gray_I3_I8.xlsx" TargetMode="External" /><Relationship Type="http://schemas.openxmlformats.org/officeDocument/2006/relationships/hyperlink" Id="rId70" Target="../../homeworks/intro_r_homework/intro_r_homework.qmd" TargetMode="External" /><Relationship Type="http://schemas.openxmlformats.org/officeDocument/2006/relationships/hyperlink" Id="rId11" Target="data/01_getting_started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67" Target="https://r4ds.hadley.nz/" TargetMode="External" /><Relationship Type="http://schemas.openxmlformats.org/officeDocument/2006/relationships/hyperlink" Id="rId47" Target="https://r4ds.hadley.nz/data-import.html" TargetMode="External" /><Relationship Type="http://schemas.openxmlformats.org/officeDocument/2006/relationships/hyperlink" Id="rId51" Target="https://r4ds.hadley.nz/data-visualize.html" TargetMode="External" /><Relationship Type="http://schemas.openxmlformats.org/officeDocument/2006/relationships/hyperlink" Id="rId44" Target="https://r4ds.hadley.nz/workflow-basics.html" TargetMode="External" /><Relationship Type="http://schemas.openxmlformats.org/officeDocument/2006/relationships/hyperlink" Id="rId68" Target="https://r4ds.hadley.nz/workflow-help.html" TargetMode="External" /><Relationship Type="http://schemas.openxmlformats.org/officeDocument/2006/relationships/hyperlink" Id="rId19" Target="https://r4ds.hadley.nz/workflow-scripts.html" TargetMode="External" /><Relationship Type="http://schemas.openxmlformats.org/officeDocument/2006/relationships/hyperlink" Id="rId45" Target="https://r4ds.hadley.nz/workflow-sty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../../homeworks/intro_r_homework/data/gray_I3_I8.csv" TargetMode="External" /><Relationship Type="http://schemas.openxmlformats.org/officeDocument/2006/relationships/hyperlink" Id="rId72" Target="../../homeworks/intro_r_homework/data/gray_I3_I8.xlsx" TargetMode="External" /><Relationship Type="http://schemas.openxmlformats.org/officeDocument/2006/relationships/hyperlink" Id="rId70" Target="../../homeworks/intro_r_homework/intro_r_homework.qmd" TargetMode="External" /><Relationship Type="http://schemas.openxmlformats.org/officeDocument/2006/relationships/hyperlink" Id="rId11" Target="data/01_getting_started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67" Target="https://r4ds.hadley.nz/" TargetMode="External" /><Relationship Type="http://schemas.openxmlformats.org/officeDocument/2006/relationships/hyperlink" Id="rId47" Target="https://r4ds.hadley.nz/data-import.html" TargetMode="External" /><Relationship Type="http://schemas.openxmlformats.org/officeDocument/2006/relationships/hyperlink" Id="rId51" Target="https://r4ds.hadley.nz/data-visualize.html" TargetMode="External" /><Relationship Type="http://schemas.openxmlformats.org/officeDocument/2006/relationships/hyperlink" Id="rId44" Target="https://r4ds.hadley.nz/workflow-basics.html" TargetMode="External" /><Relationship Type="http://schemas.openxmlformats.org/officeDocument/2006/relationships/hyperlink" Id="rId68" Target="https://r4ds.hadley.nz/workflow-help.html" TargetMode="External" /><Relationship Type="http://schemas.openxmlformats.org/officeDocument/2006/relationships/hyperlink" Id="rId19" Target="https://r4ds.hadley.nz/workflow-scripts.html" TargetMode="External" /><Relationship Type="http://schemas.openxmlformats.org/officeDocument/2006/relationships/hyperlink" Id="rId45" Target="https://r4ds.hadley.nz/workflow-sty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Getting Started</dc:title>
  <dc:creator>Bill Perry</dc:creator>
  <dc:description>Hands-on worksheet: forming a testable question, organizing a project, entering field data in Excel, and writing your first R script and ggplot.</dc:description>
  <cp:keywords/>
  <dcterms:created xsi:type="dcterms:W3CDTF">2026-10-19T15:50:09Z</dcterms:created>
  <dcterms:modified xsi:type="dcterms:W3CDTF">2026-10-19T15:50:09Z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</vt:lpwstr>
  </property>
  <property fmtid="{D5CDD505-2E9C-101B-9397-08002B2CF9AE}" pid="15" name="resources">
    <vt:lpwstr/>
  </property>
  <property fmtid="{D5CDD505-2E9C-101B-9397-08002B2CF9AE}" pid="16" name="subtitle">
    <vt:lpwstr>From a question in the field to your first plot in R</vt:lpwstr>
  </property>
  <property fmtid="{D5CDD505-2E9C-101B-9397-08002B2CF9AE}" pid="17" name="toc-title">
    <vt:lpwstr>Table of contents</vt:lpwstr>
  </property>
  <property fmtid="{D5CDD505-2E9C-101B-9397-08002B2CF9AE}" pid="18" name="week">
    <vt:lpwstr>1</vt:lpwstr>
  </property>
</Properties>
</file>