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4.png" ContentType="image/png"/>
  <Override PartName="/word/media/rId108.png" ContentType="image/png"/>
  <Override PartName="/word/media/rId112.png" ContentType="image/png"/>
  <Override PartName="/word/media/rId90.png" ContentType="image/png"/>
  <Override PartName="/word/media/rId60.png" ContentType="image/png"/>
  <Override PartName="/word/media/rId56.png" ContentType="image/png"/>
  <Override PartName="/word/media/rId38.png" ContentType="image/png"/>
  <Override PartName="/word/media/rId17.png" ContentType="image/png"/>
  <Override PartName="/word/media/rId71.png" ContentType="image/png"/>
  <Override PartName="/word/media/rId76.png" ContentType="image/png"/>
  <Override PartName="/word/media/rId67.png" ContentType="image/png"/>
  <Override PartName="/word/media/rId50.png" ContentType="image/png"/>
  <Override PartName="/word/media/rId95.png" ContentType="image/png"/>
  <Override PartName="/word/media/rId28.png" ContentType="image/png"/>
  <Override PartName="/word/media/rId32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GLM &amp; Logistic Regression</w:t>
      </w:r>
    </w:p>
    <w:p>
      <w:pPr>
        <w:pStyle w:val="Subtitle"/>
      </w:pPr>
      <w:r>
        <w:t xml:space="preserve">Generalized linear models</w:t>
      </w:r>
    </w:p>
    <w:p>
      <w:pPr>
        <w:pStyle w:val="Author"/>
      </w:pPr>
      <w:r>
        <w:t xml:space="preserve">Bill Perry</w:t>
      </w:r>
    </w:p>
    <w:bookmarkStart w:id="9" w:name="part-1-from-anova-to-the-glm-framework"/>
    <w:p>
      <w:pPr>
        <w:pStyle w:val="Heading2"/>
      </w:pPr>
      <w:r>
        <w:t xml:space="preserve">Part 1 · From ANOVA to the GLM Framework</w:t>
      </w:r>
    </w:p>
    <w:bookmarkEnd w:id="9"/>
    <w:bookmarkStart w:id="11" w:name="review-of-anovas"/>
    <w:p>
      <w:pPr>
        <w:pStyle w:val="Heading2"/>
      </w:pPr>
      <w:r>
        <w:t xml:space="preserve">Review of ANOVAs</w:t>
      </w:r>
    </w:p>
    <w:bookmarkStart w:id="10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numPr>
          <w:ilvl w:val="1"/>
          <w:numId w:val="1002"/>
        </w:numPr>
      </w:pPr>
      <w:r>
        <w:t xml:space="preserve">Normality of Residuals</w:t>
      </w:r>
    </w:p>
    <w:p>
      <w:pPr>
        <w:numPr>
          <w:ilvl w:val="1"/>
          <w:numId w:val="1002"/>
        </w:numPr>
      </w:pPr>
      <w:r>
        <w:t xml:space="preserve">Independence</w:t>
      </w:r>
    </w:p>
    <w:bookmarkEnd w:id="10"/>
    <w:bookmarkEnd w:id="11"/>
    <w:bookmarkStart w:id="13" w:name="glm-overview"/>
    <w:p>
      <w:pPr>
        <w:pStyle w:val="Heading2"/>
      </w:pPr>
      <w:r>
        <w:t xml:space="preserve">GLM Overview</w:t>
      </w:r>
    </w:p>
    <w:bookmarkStart w:id="12" w:name="overview"/>
    <w:p>
      <w:pPr>
        <w:pStyle w:val="Heading3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Compact"/>
        <w:numPr>
          <w:ilvl w:val="0"/>
          <w:numId w:val="1003"/>
        </w:numPr>
      </w:pPr>
      <w:r>
        <w:t xml:space="preserve">Logistic Regression</w:t>
      </w:r>
    </w:p>
    <w:p>
      <w:pPr>
        <w:pStyle w:val="Compact"/>
        <w:numPr>
          <w:ilvl w:val="1"/>
          <w:numId w:val="1005"/>
        </w:numPr>
      </w:pPr>
      <w:r>
        <w:t xml:space="preserve">when the outcome is yes or no or categorical</w:t>
      </w:r>
    </w:p>
    <w:bookmarkEnd w:id="12"/>
    <w:bookmarkEnd w:id="13"/>
    <w:bookmarkStart w:id="20" w:name="Xb7469dc5d90abac1036b16835c8a9129b1fe52c"/>
    <w:p>
      <w:pPr>
        <w:pStyle w:val="Heading2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</w:t>
      </w:r>
    </w:p>
    <w:p>
      <w:pPr>
        <w:pStyle w:val="BodyText"/>
      </w:pPr>
      <w:r>
        <w:t xml:space="preserve">Generalized Linear Models (GLMs) allow for a wider range of probability</w:t>
      </w:r>
      <w:r>
        <w:t xml:space="preserve"> </w:t>
      </w:r>
      <w:r>
        <w:t xml:space="preserve">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— Regression, on extending the linear model beyond ordinary least squares.</w:t>
            </w:r>
          </w:p>
          <w:p/>
        </w:tc>
      </w:tr>
    </w:tbl>
    <w:p>
      <w:pPr>
        <w:pStyle w:val="CaptionedFigure"/>
      </w:pPr>
      <w:r>
        <w:drawing>
          <wp:inline>
            <wp:extent cx="3302849" cy="3302849"/>
            <wp:effectExtent b="0" l="0" r="0" t="0"/>
            <wp:docPr descr="Examples of distributions in the exponential family" title="" id="1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lm-distribution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20"/>
    <w:bookmarkStart w:id="21" w:name="X3124ec853b214e09489bf426da21cb0568cee9e"/>
    <w:p>
      <w:pPr>
        <w:pStyle w:val="Heading2"/>
      </w:pPr>
      <w:r>
        <w:t xml:space="preserve">Example comparison of logged response variable and GLM</w:t>
      </w:r>
    </w:p>
    <w:p>
      <w:pPr>
        <w:pStyle w:val="SourceCode"/>
      </w:pPr>
      <w:r>
        <w:rPr>
          <w:rStyle w:val="CommentTok"/>
        </w:rPr>
        <w:t xml:space="preserve"># Simulate data that students might log-transform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biomass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 Approach 1: Log transformation + ANOVA</w:t>
      </w:r>
      <w:r>
        <w:br/>
      </w:r>
      <w:r>
        <w:rPr>
          <w:rStyle w:val="NormalTok"/>
        </w:rPr>
        <w:t xml:space="preserve">model_log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(biomass)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  <w:r>
        <w:br/>
      </w:r>
      <w:r>
        <w:br/>
      </w:r>
      <w:r>
        <w:rPr>
          <w:rStyle w:val="CommentTok"/>
        </w:rPr>
        <w:t xml:space="preserve"># Approach 2: Gamma GLM with log link</w:t>
      </w:r>
      <w:r>
        <w:br/>
      </w:r>
      <w:r>
        <w:rPr>
          <w:rStyle w:val="NormalTok"/>
        </w:rPr>
        <w:t xml:space="preserve">model_glm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(biomass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</w:p>
    <w:p>
      <w:pPr>
        <w:pStyle w:val="FirstParagraph"/>
      </w:pPr>
      <w:r>
        <w:t xml:space="preserve">Here is the difference</w:t>
      </w:r>
    </w:p>
    <w:p>
      <w:pPr>
        <w:pStyle w:val="SourceCode"/>
      </w:pPr>
      <w:r>
        <w:rPr>
          <w:rStyle w:val="CommentTok"/>
        </w:rPr>
        <w:t xml:space="preserve"># Compare predictions on original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"logged response variable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logged response variable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(model_log,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Geometric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7.93 0.818 57     6.45     9.75</w:t>
      </w:r>
      <w:r>
        <w:br/>
      </w:r>
      <w:r>
        <w:rPr>
          <w:rStyle w:val="DocumentationTok"/>
        </w:rPr>
        <w:t xml:space="preserve">##  High         21.18 2.180 57    17.23    26.04</w:t>
      </w:r>
      <w:r>
        <w:br/>
      </w:r>
      <w:r>
        <w:rPr>
          <w:rStyle w:val="DocumentationTok"/>
        </w:rPr>
        <w:t xml:space="preserve">##  Low          11.87 1.220 57     9.66    14.60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glm opn original scale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using glm opn original scale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Arithmetic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8.86 0.939 57     7.16     11.0</w:t>
      </w:r>
      <w:r>
        <w:br/>
      </w:r>
      <w:r>
        <w:rPr>
          <w:rStyle w:val="DocumentationTok"/>
        </w:rPr>
        <w:t xml:space="preserve">##  High         23.73 2.520 57    19.19     29.3</w:t>
      </w:r>
      <w:r>
        <w:br/>
      </w:r>
      <w:r>
        <w:rPr>
          <w:rStyle w:val="DocumentationTok"/>
        </w:rPr>
        <w:t xml:space="preserve">##  Low          12.84 1.360 57    10.39     15.9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bookmarkEnd w:id="21"/>
    <w:bookmarkStart w:id="26" w:name="the-three-elements-of-a-glm"/>
    <w:p>
      <w:pPr>
        <w:pStyle w:val="Heading2"/>
      </w:pPr>
      <w:r>
        <w:t xml:space="preserve">The Three Elements of a GLM</w:t>
      </w:r>
    </w:p>
    <w:bookmarkStart w:id="25" w:name="glms-consist-of-three-components"/>
    <w:p>
      <w:pPr>
        <w:pStyle w:val="Heading3"/>
      </w:pPr>
      <w:r>
        <w:t xml:space="preserve">GLMs consist of three components: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Response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[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</w:tr>
          </w:tbl>
        </w:tc>
      </w:tr>
    </w:tbl>
    <w:bookmarkEnd w:id="25"/>
    <w:bookmarkEnd w:id="26"/>
    <w:bookmarkStart w:id="27" w:name="part-2-gaussian-glms"/>
    <w:p>
      <w:pPr>
        <w:pStyle w:val="Heading2"/>
      </w:pPr>
      <w:r>
        <w:t xml:space="preserve">Part 2 · Gaussian GLMs</w:t>
      </w:r>
    </w:p>
    <w:bookmarkEnd w:id="27"/>
    <w:bookmarkStart w:id="31" w:name="gaussian-glm-the-galápagos-island-data"/>
    <w:p>
      <w:pPr>
        <w:pStyle w:val="Heading2"/>
      </w:pPr>
      <w:r>
        <w:t xml:space="preserve">Gaussian GLM — The Galápagos Island Data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numPr>
          <w:ilvl w:val="0"/>
          <w:numId w:val="1008"/>
        </w:numPr>
      </w:pPr>
      <w:r>
        <w:t xml:space="preserve">Let’s compare a standard linear model and a Gaussian GLM</w:t>
      </w:r>
    </w:p>
    <w:p>
      <w:pPr>
        <w:numPr>
          <w:ilvl w:val="0"/>
          <w:numId w:val="1008"/>
        </w:numPr>
      </w:pPr>
      <w:r>
        <w:t xml:space="preserve">Island Biogeography Data</w:t>
      </w:r>
    </w:p>
    <w:p>
      <w:pPr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Variables in the dataset: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Species</w:t>
      </w:r>
      <w:r>
        <w:t xml:space="preserve">- Number of plant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Endemics</w:t>
      </w:r>
      <w:r>
        <w:t xml:space="preserve">- Number of endemic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Area</w:t>
      </w:r>
      <w:r>
        <w:t xml:space="preserve">- Island area (km²)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Elevation</w:t>
      </w:r>
      <w:r>
        <w:t xml:space="preserve">- Maximum elevation (m)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          Species Endemics  Area Elevation Nearest size_category</w:t>
      </w:r>
      <w:r>
        <w:br/>
      </w:r>
      <w:r>
        <w:rPr>
          <w:rStyle w:val="VerbatimChar"/>
        </w:rPr>
        <w:t xml:space="preserve">## Baltra         58       23 25.09       346     0.6        Medium</w:t>
      </w:r>
      <w:r>
        <w:br/>
      </w:r>
      <w:r>
        <w:rPr>
          <w:rStyle w:val="VerbatimChar"/>
        </w:rPr>
        <w:t xml:space="preserve">## Bartolome      31       21  1.24       109     0.6        Medium</w:t>
      </w:r>
      <w:r>
        <w:br/>
      </w:r>
      <w:r>
        <w:rPr>
          <w:rStyle w:val="VerbatimChar"/>
        </w:rPr>
        <w:t xml:space="preserve">## Caldwell        3        3  0.21       114     2.8         Small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-gaussian_2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Xe71116e481f60ac5952d7a08794d61e2047cddb"/>
    <w:p>
      <w:pPr>
        <w:pStyle w:val="Heading2"/>
      </w:pPr>
      <w:r>
        <w:t xml:space="preserve">Gaussian GLM — Building the Size Categories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Endemics richness by island size</w:t>
      </w:r>
      <w:r>
        <w:t xml:space="preserve"> </w:t>
      </w:r>
      <w:r>
        <w:t xml:space="preserve">category.</w:t>
      </w:r>
    </w:p>
    <w:tbl>
      <w:tblPr>
        <w:tblStyle w:val="Table"/>
        <w:tblW w:type="pct" w:w="3403"/>
        <w:tblLayout w:type="fixed"/>
        <w:tblLook w:firstRow="1" w:lastRow="0" w:firstColumn="0" w:lastColumn="0" w:noHBand="0" w:noVBand="0" w:val="0020"/>
      </w:tblPr>
      <w:tblGrid>
        <w:gridCol w:w="1210"/>
        <w:gridCol w:w="110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Endemics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size_category</w:t>
            </w:r>
          </w:p>
        </w:tc>
        <w:tc>
          <w:tcPr/>
          <w:p>
            <w:pPr>
              <w:pStyle w:val="Compact"/>
            </w:pPr>
            <w:r>
              <w:t xml:space="preserve">Elevation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4669.32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1707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903.82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634.49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572.33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551.62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170.92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129.49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59.56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777</w:t>
            </w:r>
          </w:p>
        </w:tc>
      </w:tr>
    </w:tbl>
    <w:p>
      <w:pPr>
        <w:pStyle w:val="BodyText"/>
      </w:pPr>
      <w:r>
        <w:t xml:space="preserve">Let’s visualize endemic Endemics by island size: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gaussian_2a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1fc7da18866cf9f0e84649cdee739f44fd41e85"/>
    <w:p>
      <w:pPr>
        <w:pStyle w:val="Heading2"/>
      </w:pPr>
      <w:r>
        <w:t xml:space="preserve">Gaussian GLM — Fitting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Side by Side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Compact"/>
        <w:numPr>
          <w:ilvl w:val="0"/>
          <w:numId w:val="1010"/>
        </w:numPr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p>
      <w:pPr>
        <w:pStyle w:val="Compact"/>
        <w:numPr>
          <w:ilvl w:val="1"/>
          <w:numId w:val="1011"/>
        </w:numPr>
      </w:pPr>
      <w:r>
        <w:t xml:space="preserve">Fit a standard linear model - model_lm &lt;- lm(Endemics ~</w:t>
      </w:r>
      <w:r>
        <w:t xml:space="preserve"> </w:t>
      </w:r>
      <w:r>
        <w:t xml:space="preserve">size_category,</w:t>
      </w:r>
      <w:r>
        <w:br/>
      </w:r>
      <w:r>
        <w:t xml:space="preserve">data = gala)</w:t>
      </w:r>
    </w:p>
    <w:p>
      <w:pPr>
        <w:pStyle w:val="Compact"/>
        <w:numPr>
          <w:ilvl w:val="1"/>
          <w:numId w:val="1011"/>
        </w:numPr>
      </w:pPr>
      <w:r>
        <w:t xml:space="preserve">Fit a Gaussian GLM</w:t>
      </w:r>
    </w:p>
    <w:p>
      <w:pPr>
        <w:pStyle w:val="Compact"/>
        <w:numPr>
          <w:ilvl w:val="1"/>
          <w:numId w:val="1011"/>
        </w:numPr>
      </w:pPr>
      <w:r>
        <w:t xml:space="preserve">model_gaussian &lt;- glm(Endemics ~ size_category, data = gala,</w:t>
      </w:r>
      <w:r>
        <w:br/>
      </w:r>
      <w:r>
        <w:t xml:space="preserve">family = gaussian(link =</w:t>
      </w:r>
      <w:r>
        <w:t xml:space="preserve"> </w:t>
      </w:r>
      <w:r>
        <w:t xml:space="preserve">“identity”</w:t>
      </w:r>
      <w:r>
        <w:t xml:space="preserve">))</w:t>
      </w:r>
      <w:r>
        <w:t xml:space="preserve"> </w:t>
      </w:r>
      <w:r>
        <w:rPr>
          <w:b/>
          <w:bCs/>
        </w:rPr>
        <w:t xml:space="preserve">Residual Standard</w:t>
      </w:r>
      <w:r>
        <w:rPr>
          <w:b/>
          <w:bCs/>
        </w:rPr>
        <w:t xml:space="preserve"> </w:t>
      </w:r>
      <w:r>
        <w:rPr>
          <w:b/>
          <w:bCs/>
        </w:rPr>
        <w:t xml:space="preserve">Error</w:t>
      </w:r>
      <w:r>
        <w:t xml:space="preserve">. This is the standard deviation of the residuals</w:t>
      </w:r>
      <w:r>
        <w:t xml:space="preserve"> </w:t>
      </w:r>
      <w:r>
        <w:t xml:space="preserve">(</w:t>
      </w:r>
      <m:oMath>
        <m:r>
          <m:t>σ</m:t>
        </m:r>
      </m:oMath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Let’s look at the summary of our Gaussian GLM: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Endemics ~ size_category,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-42.857  -4.386  -0.762   6.940  29.143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14.6 on 27 degrees of freedom</w:t>
      </w:r>
      <w:r>
        <w:br/>
      </w:r>
      <w:r>
        <w:rPr>
          <w:rStyle w:val="VerbatimChar"/>
        </w:rPr>
        <w:t xml:space="preserve">## Multiple R-squared:  0.7343, Adjusted R-squared:  0.7146 </w:t>
      </w:r>
      <w:r>
        <w:br/>
      </w:r>
      <w:r>
        <w:rPr>
          <w:rStyle w:val="VerbatimChar"/>
        </w:rPr>
        <w:t xml:space="preserve">## F-statistic: 37.31 on 2 and 27 DF,  p-value: 1.697e-08</w:t>
      </w:r>
    </w:p>
    <w:bookmarkEnd w:id="36"/>
    <w:bookmarkStart w:id="37" w:name="X50030474e3f27d10f11098770c6e650c6945b58"/>
    <w:p>
      <w:pPr>
        <w:pStyle w:val="Heading2"/>
      </w:pPr>
      <w:r>
        <w:t xml:space="preserve">Gaussian GLM — Reading the Output: Deviance and Dispersion</w:t>
      </w:r>
    </w:p>
    <w:p>
      <w:pPr>
        <w:pStyle w:val="Compact"/>
        <w:numPr>
          <w:ilvl w:val="0"/>
          <w:numId w:val="1013"/>
        </w:numPr>
      </w:pPr>
      <w:r>
        <w:t xml:space="preserve">Let’s look at the summary of our Gaussian GLM:</w:t>
      </w:r>
    </w:p>
    <w:p>
      <w:pPr>
        <w:pStyle w:val="Compact"/>
        <w:numPr>
          <w:ilvl w:val="1"/>
          <w:numId w:val="1014"/>
        </w:numPr>
      </w:pPr>
      <w:r>
        <w:t xml:space="preserve">Dispersion parameter</w:t>
      </w:r>
    </w:p>
    <w:p>
      <w:pPr>
        <w:pStyle w:val="Compact"/>
        <w:numPr>
          <w:ilvl w:val="2"/>
          <w:numId w:val="1015"/>
        </w:numPr>
      </w:pPr>
      <w:r>
        <w:rPr>
          <w:b/>
          <w:bCs/>
        </w:rPr>
        <w:t xml:space="preserve">variance of the residuals</w:t>
      </w:r>
      <w:r>
        <w:t xml:space="preserve"> </w:t>
      </w:r>
      <w:r>
        <w:t xml:space="preserve">(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Null deviance</w:t>
      </w:r>
    </w:p>
    <w:p>
      <w:pPr>
        <w:numPr>
          <w:ilvl w:val="2"/>
          <w:numId w:val="1016"/>
        </w:numPr>
      </w:pPr>
      <w:r>
        <w:t xml:space="preserve">This is the error (deviance) of the</w:t>
      </w:r>
      <w:r>
        <w:t xml:space="preserve"> </w:t>
      </w:r>
      <w:r>
        <w:t xml:space="preserve">“Null”</w:t>
      </w:r>
      <w:r>
        <w:t xml:space="preserve"> </w:t>
      </w:r>
      <w:r>
        <w:t xml:space="preserve">or</w:t>
      </w:r>
      <w:r>
        <w:t xml:space="preserve"> </w:t>
      </w:r>
      <w:r>
        <w:t xml:space="preserve">“Intercept-Only”</w:t>
      </w:r>
      <w:r>
        <w:t xml:space="preserve"> </w:t>
      </w:r>
      <w:r>
        <w:t xml:space="preserve">model</w:t>
      </w:r>
    </w:p>
    <w:p>
      <w:pPr>
        <w:numPr>
          <w:ilvl w:val="2"/>
          <w:numId w:val="1016"/>
        </w:numPr>
      </w:pPr>
      <w:r>
        <w:t xml:space="preserve">how much error you have when you try to predict the number</w:t>
      </w:r>
      <w:r>
        <w:t xml:space="preserve"> </w:t>
      </w:r>
      <w:r>
        <w:t xml:space="preserve">of endemics using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overall average, without any</w:t>
      </w:r>
      <w:r>
        <w:t xml:space="preserve"> </w:t>
      </w:r>
      <w:r>
        <w:t xml:space="preserve">predictors. It’s your baseline, or the total amount of</w:t>
      </w:r>
      <w:r>
        <w:t xml:space="preserve"> </w:t>
      </w:r>
      <w:r>
        <w:t xml:space="preserve">variation in the data to be explained</w:t>
      </w:r>
    </w:p>
    <w:p>
      <w:pPr>
        <w:pStyle w:val="Compact"/>
        <w:numPr>
          <w:ilvl w:val="1"/>
          <w:numId w:val="1014"/>
        </w:numPr>
      </w:pPr>
      <w:r>
        <w:t xml:space="preserve">Residual deviance</w:t>
      </w:r>
    </w:p>
    <w:p>
      <w:pPr>
        <w:numPr>
          <w:ilvl w:val="2"/>
          <w:numId w:val="1017"/>
        </w:numPr>
      </w:pPr>
      <w:r>
        <w:t xml:space="preserve">conceptually the same as the</w:t>
      </w:r>
      <w:r>
        <w:t xml:space="preserve"> </w:t>
      </w:r>
      <w:r>
        <w:t xml:space="preserve">“Model Sum of Squares”</w:t>
      </w:r>
      <w:r>
        <w:t xml:space="preserve"> </w:t>
      </w:r>
      <w:r>
        <w:t xml:space="preserve">in an</w:t>
      </w:r>
      <w:r>
        <w:t xml:space="preserve"> </w:t>
      </w:r>
      <w:r>
        <w:t xml:space="preserve">ANOVA</w:t>
      </w:r>
    </w:p>
    <w:p>
      <w:pPr>
        <w:numPr>
          <w:ilvl w:val="2"/>
          <w:numId w:val="1017"/>
        </w:numPr>
      </w:pPr>
      <w:r>
        <w:t xml:space="preserve">Null Deviance tells you your</w:t>
      </w:r>
      <w:r>
        <w:t xml:space="preserve"> </w:t>
      </w:r>
      <w:r>
        <w:rPr>
          <w:rStyle w:val="VerbatimChar"/>
        </w:rPr>
        <w:t xml:space="preserve">size_category</w:t>
      </w:r>
      <w:r>
        <w:t xml:space="preserve"> </w:t>
      </w:r>
      <w:r>
        <w:t xml:space="preserve">predictor is</w:t>
      </w:r>
      <w:r>
        <w:t xml:space="preserve"> </w:t>
      </w:r>
      <w:r>
        <w:rPr>
          <w:i/>
          <w:iCs/>
        </w:rPr>
        <w:t xml:space="preserve">very</w:t>
      </w:r>
      <w:r>
        <w:t xml:space="preserve"> </w:t>
      </w:r>
      <w:r>
        <w:t xml:space="preserve">useful for explaining the number of endemics.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gaussian(link = "identity"),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213.1878)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21662.7  on 29  degrees of freedom</w:t>
      </w:r>
      <w:r>
        <w:br/>
      </w:r>
      <w:r>
        <w:rPr>
          <w:rStyle w:val="VerbatimChar"/>
        </w:rPr>
        <w:t xml:space="preserve">## Residual deviance:  5756.1  on 27  degrees of freedom</w:t>
      </w:r>
      <w:r>
        <w:br/>
      </w:r>
      <w:r>
        <w:rPr>
          <w:rStyle w:val="VerbatimChar"/>
        </w:rPr>
        <w:t xml:space="preserve">## AIC: 250.84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bookmarkEnd w:id="37"/>
    <w:bookmarkStart w:id="41" w:name="glm-with-gaussian-distribution-analysis"/>
    <w:p>
      <w:pPr>
        <w:pStyle w:val="Heading2"/>
      </w:pPr>
      <w:r>
        <w:t xml:space="preserve">GLM with Gaussian Distribution: Analysis</w:t>
      </w:r>
    </w:p>
    <w:p>
      <w:pPr>
        <w:pStyle w:val="Compact"/>
        <w:numPr>
          <w:ilvl w:val="0"/>
          <w:numId w:val="1018"/>
        </w:numPr>
      </w:pPr>
      <w:r>
        <w:t xml:space="preserve">Now let’s perform an ANOVA on LM and GLM model using</w:t>
      </w:r>
      <w:r>
        <w:t xml:space="preserve"> </w:t>
      </w:r>
      <w:r>
        <w:rPr>
          <w:rStyle w:val="VerbatimChar"/>
        </w:rPr>
        <w:t xml:space="preserve">car</w:t>
      </w:r>
      <w:r>
        <w:t xml:space="preserve">: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Standard Error</w:t>
      </w:r>
      <w:r>
        <w:t xml:space="preserve">. This is the standard deviation of</w:t>
      </w:r>
      <w:r>
        <w:t xml:space="preserve"> </w:t>
      </w:r>
      <w:r>
        <w:t xml:space="preserve">the residuals (</w:t>
      </w:r>
      <m:oMath>
        <m:r>
          <m:t>σ</m:t>
        </m:r>
      </m:oMath>
      <w:r>
        <w:t xml:space="preserve">)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Deviance/df</w:t>
      </w:r>
      <w:r>
        <w:t xml:space="preserve">: 5756.1 / 27 = 213.1878</w:t>
      </w:r>
    </w:p>
    <w:p>
      <w:pPr>
        <w:numPr>
          <w:ilvl w:val="1"/>
          <w:numId w:val="1019"/>
        </w:numPr>
      </w:pPr>
      <w:r>
        <w:t xml:space="preserve">In this context,</w:t>
      </w:r>
      <w:r>
        <w:t xml:space="preserve"> </w:t>
      </w:r>
      <w:r>
        <w:t xml:space="preserve">“Sum Sq”</w:t>
      </w:r>
      <w:r>
        <w:t xml:space="preserve"> </w:t>
      </w:r>
      <w:r>
        <w:t xml:space="preserve">(Sum of Squares) and</w:t>
      </w:r>
      <w:r>
        <w:t xml:space="preserve"> </w:t>
      </w:r>
      <w:r>
        <w:t xml:space="preserve">“Deviance”</w:t>
      </w:r>
      <w:r>
        <w:t xml:space="preserve"> </w:t>
      </w:r>
      <w:r>
        <w:t xml:space="preserve">are</w:t>
      </w:r>
      <w:r>
        <w:t xml:space="preserve"> </w:t>
      </w:r>
      <w:r>
        <w:t xml:space="preserve">the same thing.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“Pearson residuals”</w:t>
      </w:r>
      <w:r>
        <w:rPr>
          <w:b/>
          <w:bCs/>
        </w:rPr>
        <w:t xml:space="preserve"> </w:t>
      </w:r>
      <w:r>
        <w:rPr>
          <w:b/>
          <w:bCs/>
        </w:rPr>
        <w:t xml:space="preserve">are essentially the same as the regular</w:t>
      </w:r>
      <w:r>
        <w:rPr>
          <w:b/>
          <w:bCs/>
        </w:rPr>
        <w:t xml:space="preserve"> </w:t>
      </w:r>
      <w:r>
        <w:rPr>
          <w:b/>
          <w:bCs/>
        </w:rPr>
        <w:t xml:space="preserve">residuals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               Sum Sq Df F value    Pr(&gt;F)    </w:t>
      </w:r>
      <w:r>
        <w:br/>
      </w:r>
      <w:r>
        <w:rPr>
          <w:rStyle w:val="VerbatimChar"/>
        </w:rPr>
        <w:t xml:space="preserve">## (Intercept)     349.5  1  1.6392    0.2113    </w:t>
      </w:r>
      <w:r>
        <w:br/>
      </w:r>
      <w:r>
        <w:rPr>
          <w:rStyle w:val="VerbatimChar"/>
        </w:rPr>
        <w:t xml:space="preserve">## size_category 15906.6  2 37.3066 1.697e-08 ***</w:t>
      </w:r>
      <w:r>
        <w:br/>
      </w:r>
      <w:r>
        <w:rPr>
          <w:rStyle w:val="VerbatimChar"/>
        </w:rPr>
        <w:t xml:space="preserve">## Residuals      5756.1 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Analysis of Deviance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Error estimate based on Pearson residuals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Sum Sq Df F values    Pr(&gt;F)    </w:t>
      </w:r>
      <w:r>
        <w:br/>
      </w:r>
      <w:r>
        <w:rPr>
          <w:rStyle w:val="VerbatimChar"/>
        </w:rPr>
        <w:t xml:space="preserve">## size_category 15906.6  2   37.307 1.697e-08 ***</w:t>
      </w:r>
      <w:r>
        <w:br/>
      </w:r>
      <w:r>
        <w:rPr>
          <w:rStyle w:val="VerbatimChar"/>
        </w:rPr>
        <w:t xml:space="preserve">## Residuals      5756.1 27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ussian-plot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3" w:name="X202a505c33eddf7cab8e1c52fd57adbf717c8db"/>
    <w:p>
      <w:pPr>
        <w:pStyle w:val="Heading2"/>
      </w:pPr>
      <w:r>
        <w:t xml:space="preserve">Equivalence of Linear Models and Gaussian GLMs</w:t>
      </w:r>
    </w:p>
    <w:bookmarkStart w:id="42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p>
      <w:pPr>
        <w:pStyle w:val="BodyText"/>
      </w:pPr>
      <w:r>
        <w:rPr>
          <w:b/>
          <w:bCs/>
          <w:u w:val="single"/>
        </w:rPr>
        <w:t xml:space="preserve">Note when we look at Heteroscedascidity (SP) cone of despair - this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why a Poisson model works</w:t>
      </w:r>
    </w:p>
    <w:bookmarkEnd w:id="42"/>
    <w:bookmarkEnd w:id="43"/>
    <w:bookmarkStart w:id="44" w:name="part-3-poisson-glms-for-count-data"/>
    <w:p>
      <w:pPr>
        <w:pStyle w:val="Heading2"/>
      </w:pPr>
      <w:r>
        <w:t xml:space="preserve">Part 3 · Poisson GLMs for Count Data</w:t>
      </w:r>
    </w:p>
    <w:bookmarkEnd w:id="44"/>
    <w:bookmarkStart w:id="45" w:name="X40dfe06f24dff4139328ddf3194dba20135513b"/>
    <w:p>
      <w:pPr>
        <w:pStyle w:val="Heading2"/>
      </w:pPr>
      <w:r>
        <w:t xml:space="preserve">Poisson GLM — Why Counts Need a Different Distribution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21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21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21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20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22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22"/>
        </w:numPr>
      </w:pPr>
      <w:r>
        <w:t xml:space="preserve">The mean equals the variance</w:t>
      </w:r>
    </w:p>
    <w:p>
      <w:pPr>
        <w:pStyle w:val="Compact"/>
        <w:numPr>
          <w:ilvl w:val="1"/>
          <w:numId w:val="1022"/>
        </w:numPr>
      </w:pPr>
      <w:r>
        <w:t xml:space="preserve">Events occur independently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20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End w:id="45"/>
    <w:bookmarkStart w:id="46" w:name="Xb00853a8cdd84cfc5329b6bc5003b388c4b5a65"/>
    <w:p>
      <w:pPr>
        <w:pStyle w:val="Heading2"/>
      </w:pPr>
      <w:r>
        <w:t xml:space="preserve">Fit Poisson GLM with size_category as predictor</w:t>
      </w:r>
    </w:p>
    <w:p>
      <w:pPr>
        <w:pStyle w:val="Compact"/>
        <w:numPr>
          <w:ilvl w:val="0"/>
          <w:numId w:val="1023"/>
        </w:numPr>
      </w:pPr>
      <w:r>
        <w:t xml:space="preserve">model is predicting the natural logarithm (log) of the expected</w:t>
      </w:r>
      <w:r>
        <w:t xml:space="preserve"> </w:t>
      </w:r>
      <w:r>
        <w:t xml:space="preserve">species count</w:t>
      </w:r>
    </w:p>
    <w:p>
      <w:pPr>
        <w:pStyle w:val="Compact"/>
        <w:numPr>
          <w:ilvl w:val="0"/>
          <w:numId w:val="1023"/>
        </w:numPr>
      </w:pPr>
      <w:r>
        <w:t xml:space="preserve">exponentiate them (i.e., calculate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coefficient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w:r>
        <w:t xml:space="preserve">exp(coefficient).</w:t>
      </w:r>
    </w:p>
    <w:p>
      <w:pPr>
        <w:pStyle w:val="Compact"/>
        <w:numPr>
          <w:ilvl w:val="0"/>
          <w:numId w:val="1023"/>
        </w:numPr>
      </w:pPr>
      <w:r>
        <w:t xml:space="preserve">converts the additive log-counts back into a multiplicative effect</w:t>
      </w:r>
      <w:r>
        <w:t xml:space="preserve"> </w:t>
      </w:r>
      <w:r>
        <w:t xml:space="preserve">on the actual species count</w:t>
      </w:r>
    </w:p>
    <w:p>
      <w:pPr>
        <w:pStyle w:val="Compact"/>
        <w:numPr>
          <w:ilvl w:val="0"/>
          <w:numId w:val="1023"/>
        </w:numPr>
      </w:pPr>
      <w:r>
        <w:t xml:space="preserve">exp(2.67101) = 14.45 species on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exp(1.33784) = 3.81</w:t>
      </w:r>
    </w:p>
    <w:p>
      <w:pPr>
        <w:pStyle w:val="Compact"/>
        <w:numPr>
          <w:ilvl w:val="1"/>
          <w:numId w:val="1024"/>
        </w:numPr>
      </w:pPr>
      <w:r>
        <w:t xml:space="preserve">“Medium”</w:t>
      </w:r>
      <w:r>
        <w:t xml:space="preserve"> </w:t>
      </w:r>
      <w:r>
        <w:t xml:space="preserve">predicted to have 3.81x more spp than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exp(2.84300) = 17.17</w:t>
      </w:r>
    </w:p>
    <w:p>
      <w:pPr>
        <w:pStyle w:val="Compact"/>
        <w:numPr>
          <w:ilvl w:val="1"/>
          <w:numId w:val="1025"/>
        </w:numPr>
      </w:pPr>
      <w:r>
        <w:t xml:space="preserve">“Large”</w:t>
      </w:r>
      <w:r>
        <w:t xml:space="preserve"> </w:t>
      </w:r>
      <w:r>
        <w:t xml:space="preserve">island is predicted to have 17.17 times more species</w:t>
      </w:r>
      <w:r>
        <w:t xml:space="preserve"> </w:t>
      </w:r>
      <w:r>
        <w:t xml:space="preserve">than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island, on average</w:t>
      </w:r>
    </w:p>
    <w:p>
      <w:pPr>
        <w:pStyle w:val="Compact"/>
        <w:numPr>
          <w:ilvl w:val="0"/>
          <w:numId w:val="1023"/>
        </w:numPr>
      </w:pPr>
      <w:r>
        <w:t xml:space="preserve">Dispersion - Divide the deviance by its df:</w:t>
      </w:r>
      <w:r>
        <w:t xml:space="preserve"> </w:t>
      </w:r>
      <m:oMath>
        <m:r>
          <m:t>939.74</m:t>
        </m:r>
        <m:r>
          <m:rPr>
            <m:sty m:val="p"/>
          </m:rPr>
          <m:t>/</m:t>
        </m:r>
        <m:r>
          <m:t>27</m:t>
        </m:r>
        <m:r>
          <m:rPr>
            <m:sty m:val="p"/>
          </m:rPr>
          <m:t>≈</m:t>
        </m:r>
      </m:oMath>
      <w:r>
        <w:t xml:space="preserve"> </w:t>
      </w:r>
      <w:r>
        <w:t xml:space="preserve">34.8</w:t>
      </w:r>
    </w:p>
    <w:p>
      <w:pPr>
        <w:pStyle w:val="SourceCode"/>
      </w:pPr>
      <w:r>
        <w:rPr>
          <w:rStyle w:val="NormalTok"/>
        </w:rPr>
        <w:t xml:space="preserve">model_poisson_gala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(model_poisson_gala)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Endemics ~ size_category, family = poisson(link = "log"), </w:t>
      </w:r>
      <w:r>
        <w:br/>
      </w:r>
      <w:r>
        <w:rPr>
          <w:rStyle w:val="DocumentationTok"/>
        </w:rPr>
        <w:t xml:space="preserve">##     data = 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        Estimate Std. Error z value Pr(&gt;|z|)    </w:t>
      </w:r>
      <w:r>
        <w:br/>
      </w:r>
      <w:r>
        <w:rPr>
          <w:rStyle w:val="DocumentationTok"/>
        </w:rPr>
        <w:t xml:space="preserve">## (Intercept)           1.7292     0.1270  13.616   &lt;2e-16 ***</w:t>
      </w:r>
      <w:r>
        <w:br/>
      </w:r>
      <w:r>
        <w:rPr>
          <w:rStyle w:val="DocumentationTok"/>
        </w:rPr>
        <w:t xml:space="preserve">## size_categoryMedium   1.3465     0.1413   9.527   &lt;2e-16 ***</w:t>
      </w:r>
      <w:r>
        <w:br/>
      </w:r>
      <w:r>
        <w:rPr>
          <w:rStyle w:val="DocumentationTok"/>
        </w:rPr>
        <w:t xml:space="preserve">## size_categoryLarge    2.4582     0.1353  18.173   &lt;2e-16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poisson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743.55  on 29  degrees of freedom</w:t>
      </w:r>
      <w:r>
        <w:br/>
      </w:r>
      <w:r>
        <w:rPr>
          <w:rStyle w:val="DocumentationTok"/>
        </w:rPr>
        <w:t xml:space="preserve">## Residual deviance: 177.05  on 27  degrees of freedom</w:t>
      </w:r>
      <w:r>
        <w:br/>
      </w:r>
      <w:r>
        <w:rPr>
          <w:rStyle w:val="DocumentationTok"/>
        </w:rPr>
        <w:t xml:space="preserve">## AIC: 316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5</w:t>
      </w:r>
    </w:p>
    <w:bookmarkEnd w:id="46"/>
    <w:bookmarkStart w:id="47" w:name="poisson-glm-fitting-the-model"/>
    <w:p>
      <w:pPr>
        <w:pStyle w:val="Heading2"/>
      </w:pPr>
      <w:r>
        <w:t xml:space="preserve">Poisson GLM — Fitting the Model</w:t>
      </w:r>
    </w:p>
    <w:p>
      <w:pPr>
        <w:pStyle w:val="FirstParagraph"/>
      </w:pPr>
      <w:r>
        <w:t xml:space="preserve">Does island size category, as a whole, have a statistically significant</w:t>
      </w:r>
      <w:r>
        <w:t xml:space="preserve"> </w:t>
      </w:r>
      <w:r>
        <w:t xml:space="preserve">effect on the number of plant species?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27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27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28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28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size_category) to simpler null model (one without</w:t>
      </w:r>
      <w:r>
        <w:t xml:space="preserve"> </w:t>
      </w:r>
      <w:r>
        <w:t xml:space="preserve">size_category)</w:t>
      </w:r>
    </w:p>
    <w:p>
      <w:pPr>
        <w:pStyle w:val="Compact"/>
        <w:numPr>
          <w:ilvl w:val="2"/>
          <w:numId w:val="1028"/>
        </w:numPr>
      </w:pPr>
      <w:r>
        <w:t xml:space="preserve">LR test tells us if it is significant</w:t>
      </w:r>
    </w:p>
    <w:p>
      <w:pPr>
        <w:pStyle w:val="FirstParagraph"/>
      </w:pPr>
      <w:r>
        <w:t xml:space="preserve">Test overall effect of size_category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Endemics</w:t>
      </w:r>
      <w:r>
        <w:br/>
      </w:r>
      <w:r>
        <w:rPr>
          <w:rStyle w:val="DocumentationTok"/>
        </w:rPr>
        <w:t xml:space="preserve">##               LR Chisq Df Pr(&gt;Chisq)    </w:t>
      </w:r>
      <w:r>
        <w:br/>
      </w:r>
      <w:r>
        <w:rPr>
          <w:rStyle w:val="DocumentationTok"/>
        </w:rPr>
        <w:t xml:space="preserve">## size_category    566.5  2  &lt; 2.2e-16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7"/>
    <w:bookmarkStart w:id="48" w:name="poisson-glm-checking-dispersion"/>
    <w:p>
      <w:pPr>
        <w:pStyle w:val="Heading2"/>
      </w:pPr>
      <w:r>
        <w:t xml:space="preserve">Poisson GLM — Checking Dispersion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and assumes variance</w:t>
      </w:r>
      <w:r>
        <w:t xml:space="preserve"> </w:t>
      </w:r>
      <w:r>
        <w:t xml:space="preserve">equals mean - use the Gala Data and endemics - With natural log link,</w:t>
      </w:r>
      <w:r>
        <w:t xml:space="preserve"> </w:t>
      </w:r>
      <w:r>
        <w:t xml:space="preserve">coefficients =</w:t>
      </w:r>
      <w:r>
        <w:t xml:space="preserve"> </w:t>
      </w:r>
      <w:r>
        <w:rPr>
          <w:b/>
          <w:bCs/>
        </w:rPr>
        <w:t xml:space="preserve">multiplicative effects</w:t>
      </w:r>
      <w:r>
        <w:t xml:space="preserve">: - A coefficient of β means:</w:t>
      </w:r>
      <w:r>
        <w:t xml:space="preserve"> </w:t>
      </w:r>
      <w:r>
        <w:t xml:space="preserve">for each 1-unit increase in X, the response is multiplied by exp(β) -</w:t>
      </w:r>
      <w:r>
        <w:t xml:space="preserve"> </w:t>
      </w:r>
      <w:r>
        <w:t xml:space="preserve">For small β, exp(β) ≈ 1 + β, so β × 100% =app. %change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poisson(link = "log"),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0.1270  13.616   &lt;2e-16 ***</w:t>
      </w:r>
      <w:r>
        <w:br/>
      </w:r>
      <w:r>
        <w:rPr>
          <w:rStyle w:val="VerbatimChar"/>
        </w:rPr>
        <w:t xml:space="preserve">## size_categoryMedium   1.3465     0.1413   9.527   &lt;2e-16 ***</w:t>
      </w:r>
      <w:r>
        <w:br/>
      </w:r>
      <w:r>
        <w:rPr>
          <w:rStyle w:val="VerbatimChar"/>
        </w:rPr>
        <w:t xml:space="preserve">## size_categoryLarge    2.4582     0.1353  18.173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poisson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743.55  on 29  degrees of freedom</w:t>
      </w:r>
      <w:r>
        <w:br/>
      </w:r>
      <w:r>
        <w:rPr>
          <w:rStyle w:val="VerbatimChar"/>
        </w:rPr>
        <w:t xml:space="preserve">## Residual deviance: 177.05  on 27  degrees of freedom</w:t>
      </w:r>
      <w:r>
        <w:br/>
      </w:r>
      <w:r>
        <w:rPr>
          <w:rStyle w:val="VerbatimChar"/>
        </w:rPr>
        <w:t xml:space="preserve">## AIC: 316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pStyle w:val="Compact"/>
        <w:numPr>
          <w:ilvl w:val="0"/>
          <w:numId w:val="1029"/>
        </w:numPr>
      </w:pPr>
      <w:r>
        <w:t xml:space="preserve">check overdispersion- common in count data:</w:t>
      </w:r>
    </w:p>
    <w:p>
      <w:pPr>
        <w:pStyle w:val="Compact"/>
        <w:numPr>
          <w:ilvl w:val="0"/>
          <w:numId w:val="1029"/>
        </w:numPr>
      </w:pPr>
      <w:r>
        <w:t xml:space="preserve">Should be close to 1 for well-fitting Poisson model</w:t>
      </w:r>
    </w:p>
    <w:p>
      <w:pPr>
        <w:pStyle w:val="Compact"/>
        <w:numPr>
          <w:ilvl w:val="0"/>
          <w:numId w:val="1029"/>
        </w:numPr>
      </w:pPr>
      <w:r>
        <w:t xml:space="preserve">If &gt; 1.5, may indicate overdispersion</w:t>
      </w:r>
    </w:p>
    <w:p>
      <w:pPr>
        <w:pStyle w:val="Compact"/>
        <w:numPr>
          <w:ilvl w:val="0"/>
          <w:numId w:val="1029"/>
        </w:numPr>
      </w:pPr>
      <w:r>
        <w:t xml:space="preserve">Dispersion parameter measures obs var / expected var: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≈ 1</w:t>
      </w:r>
      <w:r>
        <w:t xml:space="preserve">: Good fit (var =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&gt; 1</w:t>
      </w:r>
      <w:r>
        <w:t xml:space="preserve">: Overdispersion (var &gt;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 &lt; mean)</w:t>
      </w:r>
    </w:p>
    <w:p>
      <w:pPr>
        <w:pStyle w:val="Compact"/>
        <w:numPr>
          <w:ilvl w:val="0"/>
          <w:numId w:val="1029"/>
        </w:numPr>
      </w:pPr>
      <w:r>
        <w:t xml:space="preserve">use Negative Binomial model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(Pearson's Chi-Squared statistic / residual degrees of freedom)</w:t>
      </w:r>
      <w:r>
        <w:br/>
      </w:r>
      <w:r>
        <w:rPr>
          <w:rStyle w:val="NormalTok"/>
        </w:rPr>
        <w:t xml:space="preserve">dispersion_gala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model_poisson_gala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(dispersion_gala,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Dispersion parameter: 6.05</w:t>
      </w:r>
    </w:p>
    <w:bookmarkEnd w:id="48"/>
    <w:bookmarkStart w:id="49" w:name="Xcb7fa78936aaa791c36be78e53649996d82d405"/>
    <w:p>
      <w:pPr>
        <w:pStyle w:val="Heading2"/>
      </w:pPr>
      <w:r>
        <w:t xml:space="preserve">Poisson GLM — Estimated Marginal Means on the Count Scale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</w:p>
    <w:p>
      <w:pPr>
        <w:pStyle w:val="Compact"/>
        <w:numPr>
          <w:ilvl w:val="0"/>
          <w:numId w:val="1030"/>
        </w:numPr>
      </w:pPr>
      <w:r>
        <w:t xml:space="preserve">assumes that the variance equals the mean.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"Endemics count" scale</w:t>
      </w:r>
      <w:r>
        <w:br/>
      </w:r>
      <w:r>
        <w:rPr>
          <w:rStyle w:val="NormalTok"/>
        </w:rPr>
        <w:t xml:space="preserve">emm_gala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(model_poisson_gala,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(emm_gala)</w:t>
      </w:r>
      <w:r>
        <w:br/>
      </w:r>
      <w:r>
        <w:rPr>
          <w:rStyle w:val="DocumentationTok"/>
        </w:rPr>
        <w:t xml:space="preserve">##  size_category  rate    SE  df asymp.LCL asymp.UCL</w:t>
      </w:r>
      <w:r>
        <w:br/>
      </w:r>
      <w:r>
        <w:rPr>
          <w:rStyle w:val="DocumentationTok"/>
        </w:rPr>
        <w:t xml:space="preserve">##  Small          5.64 0.716 Inf      4.39      7.23</w:t>
      </w:r>
      <w:r>
        <w:br/>
      </w:r>
      <w:r>
        <w:rPr>
          <w:rStyle w:val="DocumentationTok"/>
        </w:rPr>
        <w:t xml:space="preserve">##  Medium        21.67 1.340 Inf     19.19     24.47</w:t>
      </w:r>
      <w:r>
        <w:br/>
      </w:r>
      <w:r>
        <w:rPr>
          <w:rStyle w:val="DocumentationTok"/>
        </w:rPr>
        <w:t xml:space="preserve">##  Large         65.86 3.070 Inf     60.11     72.15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##  contrast        ratio     SE  df null z.ratio p.value</w:t>
      </w:r>
      <w:r>
        <w:br/>
      </w:r>
      <w:r>
        <w:rPr>
          <w:rStyle w:val="VerbatimChar"/>
        </w:rPr>
        <w:t xml:space="preserve">##  Small / Medium 0.2601 0.0368 Inf    1  -9.527 &lt;0.0001</w:t>
      </w:r>
      <w:r>
        <w:br/>
      </w:r>
      <w:r>
        <w:rPr>
          <w:rStyle w:val="VerbatimChar"/>
        </w:rPr>
        <w:t xml:space="preserve">##  Small / Large  0.0856 0.0116 Inf    1 -18.173 &lt;0.0001</w:t>
      </w:r>
      <w:r>
        <w:br/>
      </w:r>
      <w:r>
        <w:rPr>
          <w:rStyle w:val="VerbatimChar"/>
        </w:rPr>
        <w:t xml:space="preserve">##  Medium / Large 0.3290 0.0255 Inf    1 -14.334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</w:t>
      </w:r>
      <w:r>
        <w:br/>
      </w:r>
      <w:r>
        <w:rPr>
          <w:rStyle w:val="VerbatimChar"/>
        </w:rPr>
        <w:t xml:space="preserve">##  size_category  rate    SE  df asymp.LCL asymp.UCL .group</w:t>
      </w:r>
      <w:r>
        <w:br/>
      </w:r>
      <w:r>
        <w:rPr>
          <w:rStyle w:val="VerbatimChar"/>
        </w:rPr>
        <w:t xml:space="preserve">##  Small          5.64 0.716 Inf      4.39      7.23  a    </w:t>
      </w:r>
      <w:r>
        <w:br/>
      </w:r>
      <w:r>
        <w:rPr>
          <w:rStyle w:val="VerbatimChar"/>
        </w:rPr>
        <w:t xml:space="preserve">##  Medium        21.67 1.340 Inf     19.19     24.47   b   </w:t>
      </w:r>
      <w:r>
        <w:br/>
      </w:r>
      <w:r>
        <w:rPr>
          <w:rStyle w:val="VerbatimChar"/>
        </w:rPr>
        <w:t xml:space="preserve">##  Large         65.86 3.070 Inf     60.11     72.15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Intervals are back-transformed from the log scale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49"/>
    <w:bookmarkStart w:id="54" w:name="X627b8e984623a89b6e7c0d5a78e0305d3b31ebe"/>
    <w:p>
      <w:pPr>
        <w:pStyle w:val="Heading2"/>
      </w:pPr>
      <w:r>
        <w:t xml:space="preserve">Poisson GLM: Visualization and Interpretation</w:t>
      </w:r>
    </w:p>
    <w:p>
      <w:pPr>
        <w:numPr>
          <w:ilvl w:val="0"/>
          <w:numId w:val="1031"/>
        </w:numPr>
      </w:pPr>
      <w:r>
        <w:t xml:space="preserve">Plot raw data and our emmeans results</w:t>
      </w:r>
    </w:p>
    <w:p>
      <w:pPr>
        <w:pStyle w:val="Compact"/>
        <w:numPr>
          <w:ilvl w:val="1"/>
          <w:numId w:val="1032"/>
        </w:numPr>
      </w:pPr>
      <w:r>
        <w:t xml:space="preserve">shows the model’s predictions on top of the real data</w:t>
      </w:r>
    </w:p>
    <w:p>
      <w:pPr>
        <w:numPr>
          <w:ilvl w:val="0"/>
          <w:numId w:val="1000"/>
        </w:numPr>
      </w:pPr>
      <w:r>
        <w:drawing>
          <wp:inline>
            <wp:extent cx="2293645" cy="2293645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oisson-plot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3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33"/>
        </w:numPr>
      </w:pPr>
      <w:r>
        <w:t xml:space="preserve">In a Poisson GLM with a log link function:</w:t>
      </w:r>
    </w:p>
    <w:p>
      <w:pPr>
        <w:pStyle w:val="Compact"/>
        <w:numPr>
          <w:ilvl w:val="1"/>
          <w:numId w:val="1034"/>
        </w:numPr>
      </w:pPr>
      <w:r>
        <w:t xml:space="preserve">Coefficientschanges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 expected count</w:t>
      </w:r>
    </w:p>
    <w:p>
      <w:pPr>
        <w:pStyle w:val="Compact"/>
        <w:numPr>
          <w:ilvl w:val="1"/>
          <w:numId w:val="1034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)= multiplicative effects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exp(coef)</w:t>
      </w:r>
      <w:r>
        <w:t xml:space="preserve"> </w:t>
      </w:r>
      <w:r>
        <w:t xml:space="preserve">= 0.90 = the expected count is 90% of reference</w:t>
      </w:r>
    </w:p>
    <w:bookmarkEnd w:id="53"/>
    <w:bookmarkEnd w:id="54"/>
    <w:bookmarkStart w:id="55" w:name="comparison-of-interpretation"/>
    <w:p>
      <w:pPr>
        <w:pStyle w:val="Heading2"/>
      </w:pPr>
      <w:r>
        <w:t xml:space="preserve">Comparison of interpretation</w:t>
      </w:r>
    </w:p>
    <w:p>
      <w:pPr>
        <w:pStyle w:val="Compact"/>
        <w:numPr>
          <w:ilvl w:val="0"/>
          <w:numId w:val="1035"/>
        </w:numPr>
      </w:pPr>
      <w:r>
        <w:t xml:space="preserve">Interpretation of β₁ GLM (Log-Link) glm(Y~X, family = poisson)</w:t>
      </w:r>
    </w:p>
    <w:p>
      <w:pPr>
        <w:pStyle w:val="Compact"/>
        <w:numPr>
          <w:ilvl w:val="1"/>
          <w:numId w:val="1036"/>
        </w:numPr>
      </w:pPr>
      <w:r>
        <w:t xml:space="preserve">1-unit change in X multiplies the mean of Y by exp(β₁)</w:t>
      </w:r>
    </w:p>
    <w:p>
      <w:pPr>
        <w:pStyle w:val="Compact"/>
        <w:numPr>
          <w:ilvl w:val="0"/>
          <w:numId w:val="1035"/>
        </w:numPr>
      </w:pPr>
      <w:r>
        <w:t xml:space="preserve">lm (Log-Response) lm(log(Y) ~ X)</w:t>
      </w:r>
    </w:p>
    <w:p>
      <w:pPr>
        <w:pStyle w:val="Compact"/>
        <w:numPr>
          <w:ilvl w:val="1"/>
          <w:numId w:val="1037"/>
        </w:numPr>
      </w:pPr>
      <w:r>
        <w:t xml:space="preserve">1-unit change in X multiplies median Y by exp(β₁).</w:t>
      </w:r>
    </w:p>
    <w:p>
      <w:pPr>
        <w:pStyle w:val="Compact"/>
        <w:numPr>
          <w:ilvl w:val="0"/>
          <w:numId w:val="1035"/>
        </w:numPr>
      </w:pPr>
      <w:r>
        <w:t xml:space="preserve">lm (Log-Log) lm(log(Y) ~ log(X))</w:t>
      </w:r>
    </w:p>
    <w:p>
      <w:pPr>
        <w:pStyle w:val="Compact"/>
        <w:numPr>
          <w:ilvl w:val="1"/>
          <w:numId w:val="1038"/>
        </w:numPr>
      </w:pPr>
      <w:r>
        <w:t xml:space="preserve">A 1% change in x is a beta percent change in y…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Type</w:t>
            </w:r>
          </w:p>
        </w:tc>
        <w:tc>
          <w:tcPr/>
          <w:p>
            <w:pPr>
              <w:pStyle w:val="Compact"/>
            </w:pPr>
            <w:r>
              <w:t xml:space="preserve">R Code (Example)</w:t>
            </w:r>
          </w:p>
        </w:tc>
        <w:tc>
          <w:tcPr/>
          <w:p>
            <w:pPr>
              <w:pStyle w:val="Compact"/>
            </w:pPr>
            <w:r>
              <w:t xml:space="preserve">Interpretation of β₁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(Log-Link)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glm(Y ~ X, family = poisson)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X)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median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log(X))</w:t>
            </w:r>
          </w:p>
        </w:tc>
        <w:tc>
          <w:tcPr/>
          <w:p>
            <w:pPr>
              <w:pStyle w:val="Compact"/>
            </w:pPr>
            <w:r>
              <w:t xml:space="preserve">A 1% change in X is associated with a β₁% change in Y.</w:t>
            </w:r>
          </w:p>
        </w:tc>
      </w:tr>
    </w:tbl>
    <w:bookmarkEnd w:id="55"/>
    <w:bookmarkStart w:id="59" w:name="checking-model-assumptions-with-dharma"/>
    <w:p>
      <w:pPr>
        <w:pStyle w:val="Heading2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poisson-diagnostics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Xb69db3faae37e8c6ad63fbb58723a1f4afc167c"/>
    <w:p>
      <w:pPr>
        <w:pStyle w:val="Heading2"/>
      </w:pPr>
      <w:r>
        <w:t xml:space="preserve">Dealing with Overdispersion in Count Data</w:t>
      </w:r>
    </w:p>
    <w:p>
      <w:pPr>
        <w:pStyle w:val="FirstParagraph"/>
      </w:pPr>
      <w:r>
        <w:t xml:space="preserve">When overdispersion (variance &gt; mean) - use negative binomial model</w:t>
      </w:r>
      <w:r>
        <w:t xml:space="preserve"> </w:t>
      </w:r>
      <w:r>
        <w:rPr>
          <w:rStyle w:val="VerbatimChar"/>
        </w:rPr>
        <w:t xml:space="preserve">model_nb &lt;- glm.nb(Endemics ~ area_cat, data = gala)</w:t>
      </w:r>
    </w:p>
    <w:p>
      <w:pPr>
        <w:numPr>
          <w:ilvl w:val="0"/>
          <w:numId w:val="1039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1"/>
          <w:numId w:val="1040"/>
        </w:numPr>
      </w:pPr>
      <w:r>
        <w:t xml:space="preserve">allows variance to be larger than mean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standard errors bigger because NB model accounts for high</w:t>
      </w:r>
      <w:r>
        <w:rPr>
          <w:b/>
          <w:bCs/>
        </w:rPr>
        <w:t xml:space="preserve"> </w:t>
      </w:r>
      <w:r>
        <w:rPr>
          <w:b/>
          <w:bCs/>
        </w:rPr>
        <w:t xml:space="preserve">variability (overdispersion)</w:t>
      </w:r>
    </w:p>
    <w:p>
      <w:pPr>
        <w:pStyle w:val="Compact"/>
        <w:numPr>
          <w:ilvl w:val="1"/>
          <w:numId w:val="1040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glm.nb(formula = Endemics ~ size_category, data = gala, init.theta = 3.855017567, </w:t>
      </w:r>
      <w:r>
        <w:br/>
      </w:r>
      <w:r>
        <w:rPr>
          <w:rStyle w:val="VerbatimChar"/>
        </w:rPr>
        <w:t xml:space="preserve">##     link = log)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0.1993   8.678  &lt; 2e-16 ***</w:t>
      </w:r>
      <w:r>
        <w:br/>
      </w:r>
      <w:r>
        <w:rPr>
          <w:rStyle w:val="VerbatimChar"/>
        </w:rPr>
        <w:t xml:space="preserve">## size_categoryMedium   1.3465     0.2553   5.274 1.33e-07 ***</w:t>
      </w:r>
      <w:r>
        <w:br/>
      </w:r>
      <w:r>
        <w:rPr>
          <w:rStyle w:val="VerbatimChar"/>
        </w:rPr>
        <w:t xml:space="preserve">## size_categoryLarge    2.4582     0.2810   8.750  &lt; 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Negative Binomial(3.855)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115.697  on 29  degrees of freedom</w:t>
      </w:r>
      <w:r>
        <w:br/>
      </w:r>
      <w:r>
        <w:rPr>
          <w:rStyle w:val="VerbatimChar"/>
        </w:rPr>
        <w:t xml:space="preserve">## Residual deviance:  35.481  on 27  degrees of freedom</w:t>
      </w:r>
      <w:r>
        <w:br/>
      </w:r>
      <w:r>
        <w:rPr>
          <w:rStyle w:val="VerbatimChar"/>
        </w:rPr>
        <w:t xml:space="preserve">## AIC: 227.27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Theta:  3.86 </w:t>
      </w:r>
      <w:r>
        <w:br/>
      </w:r>
      <w:r>
        <w:rPr>
          <w:rStyle w:val="VerbatimChar"/>
        </w:rPr>
        <w:t xml:space="preserve">##           Std. Err.:  1.39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2 x log-likelihood:  -219.269</w:t>
      </w:r>
    </w:p>
    <w:p>
      <w:pPr>
        <w:pStyle w:val="FirstParagraph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compare-models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part-4-logistic-regression"/>
    <w:p>
      <w:pPr>
        <w:pStyle w:val="Heading2"/>
      </w:pPr>
      <w:r>
        <w:t xml:space="preserve">Part 4 · Logistic Regression</w:t>
      </w:r>
    </w:p>
    <w:bookmarkEnd w:id="64"/>
    <w:bookmarkStart w:id="70" w:name="logistic-regression---introduction"/>
    <w:p>
      <w:pPr>
        <w:pStyle w:val="Heading2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Compact"/>
        <w:numPr>
          <w:ilvl w:val="0"/>
          <w:numId w:val="1041"/>
        </w:numPr>
      </w:pPr>
      <w:r>
        <w:t xml:space="preserve">Logistic regression model: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den>
        </m:f>
      </m:oMath>
      <w:r>
        <w:t xml:space="preserve">​</w:t>
      </w:r>
    </w:p>
    <w:p>
      <w:pPr>
        <w:pStyle w:val="Compact"/>
        <w:numPr>
          <w:ilvl w:val="1"/>
          <w:numId w:val="1042"/>
        </w:numPr>
      </w:pPr>
      <w:r>
        <w:t xml:space="preserve">Where: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Compact"/>
        <w:numPr>
          <w:ilvl w:val="0"/>
          <w:numId w:val="1041"/>
        </w:numPr>
      </w:pPr>
      <w:r>
        <w:t xml:space="preserve">To linearize this relationship, we use the logit link function:</w:t>
      </w:r>
    </w:p>
    <w:p>
      <w:pPr>
        <w:pStyle w:val="Compact"/>
        <w:numPr>
          <w:ilvl w:val="1"/>
          <w:numId w:val="104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</m:oMath>
      <w:r>
        <w:t xml:space="preserve">​</w:t>
      </w:r>
    </w:p>
    <w:p>
      <w:pPr>
        <w:pStyle w:val="Compact"/>
        <w:numPr>
          <w:ilvl w:val="0"/>
          <w:numId w:val="1041"/>
        </w:numPr>
      </w:pPr>
      <w:r>
        <w:t xml:space="preserve">transforms probability (bounded between 0 and 1) to linear fx ranges</w:t>
      </w:r>
      <w:r>
        <w:t xml:space="preserve"> </w:t>
      </w:r>
      <w:r>
        <w:t xml:space="preserve">from -∞ to +∞.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11 — The Analysis of Categorical Data, for logistic regression and binomial GLMs.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ogistic-curve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4" w:name="X7cee0dafbca60643c298af1c4e8b5c5ec5257b0"/>
    <w:p>
      <w:pPr>
        <w:pStyle w:val="Heading2"/>
      </w:pPr>
      <w:r>
        <w:t xml:space="preserve">Logistic Regression — The Lizard Island Data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dat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ogistic-regression-fitting-the-model"/>
    <w:p>
      <w:pPr>
        <w:pStyle w:val="Heading2"/>
      </w:pPr>
      <w:r>
        <w:t xml:space="preserve">Logistic Regression — Fitting the Model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uta_present ~ pa_ratio, family = binomial(link = "logit"), </w:t>
      </w:r>
      <w:r>
        <w:br/>
      </w:r>
      <w:r>
        <w:rPr>
          <w:rStyle w:val="DocumentationTok"/>
        </w:rPr>
        <w:t xml:space="preserve">##     data = island_data)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 5.9374     2.1297   2.788  0.00530 **</w:t>
      </w:r>
      <w:r>
        <w:br/>
      </w:r>
      <w:r>
        <w:rPr>
          <w:rStyle w:val="DocumentationTok"/>
        </w:rPr>
        <w:t xml:space="preserve">## pa_ratio     -0.1493     0.0517  -2.887  0.00388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41.455  on 29  degrees of freedom</w:t>
      </w:r>
      <w:r>
        <w:br/>
      </w:r>
      <w:r>
        <w:rPr>
          <w:rStyle w:val="DocumentationTok"/>
        </w:rPr>
        <w:t xml:space="preserve">## Residual deviance: 19.090  on 28  degrees of freedom</w:t>
      </w:r>
      <w:r>
        <w:br/>
      </w:r>
      <w:r>
        <w:rPr>
          <w:rStyle w:val="DocumentationTok"/>
        </w:rPr>
        <w:t xml:space="preserve">## AIC: 23.09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75"/>
    <w:bookmarkStart w:id="79" w:name="lizard-example-visualization-and-testing"/>
    <w:p>
      <w:pPr>
        <w:pStyle w:val="Heading2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plot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4"/>
        </w:numPr>
      </w:pPr>
      <w:r>
        <w:t xml:space="preserve">Test null hypothesis that β₁ = 0</w:t>
      </w:r>
    </w:p>
    <w:p>
      <w:pPr>
        <w:pStyle w:val="Compact"/>
        <w:numPr>
          <w:ilvl w:val="1"/>
          <w:numId w:val="1045"/>
        </w:numPr>
      </w:pPr>
      <w:r>
        <w:t xml:space="preserve">no relationship between P/A ratio and lizard presence</w:t>
      </w:r>
    </w:p>
    <w:p>
      <w:pPr>
        <w:pStyle w:val="Compact"/>
        <w:numPr>
          <w:ilvl w:val="0"/>
          <w:numId w:val="1044"/>
        </w:numPr>
      </w:pPr>
      <w:r>
        <w:t xml:space="preserve">There are two common ways to test this hypothesis: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Model 1: uta_present ~ 1</w:t>
      </w:r>
      <w:r>
        <w:br/>
      </w:r>
      <w:r>
        <w:rPr>
          <w:rStyle w:val="DocumentationTok"/>
        </w:rPr>
        <w:t xml:space="preserve">## Model 2: uta_present ~ pa_ratio</w:t>
      </w:r>
      <w:r>
        <w:br/>
      </w:r>
      <w:r>
        <w:rPr>
          <w:rStyle w:val="DocumentationTok"/>
        </w:rPr>
        <w:t xml:space="preserve">##   Resid. Df Resid. Dev Df Deviance  Pr(&gt;Chi)    </w:t>
      </w:r>
      <w:r>
        <w:br/>
      </w:r>
      <w:r>
        <w:rPr>
          <w:rStyle w:val="DocumentationTok"/>
        </w:rPr>
        <w:t xml:space="preserve">## 1        29     41.455                          </w:t>
      </w:r>
      <w:r>
        <w:br/>
      </w:r>
      <w:r>
        <w:rPr>
          <w:rStyle w:val="DocumentationTok"/>
        </w:rPr>
        <w:t xml:space="preserve">## 2        28     19.090  1   22.365 2.254e-06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79"/>
    <w:bookmarkStart w:id="81" w:name="interpreting-the-odds-ratio"/>
    <w:p>
      <w:pPr>
        <w:pStyle w:val="Heading2"/>
      </w:pPr>
      <w:r>
        <w:t xml:space="preserve">Interpreting the Odds Ratio</w:t>
      </w:r>
    </w:p>
    <w:bookmarkStart w:id="80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Odds ratio represents how odds of event (e.g., lizard presence) change</w:t>
      </w:r>
      <w:r>
        <w:t xml:space="preserve"> </w:t>
      </w:r>
      <w:r>
        <w:t xml:space="preserve">with unit increase in predictor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47"/>
        </w:numPr>
      </w:pPr>
      <w:r>
        <w:t xml:space="preserve">&gt; 1: Increasing predictor increases odds of event</w:t>
      </w:r>
    </w:p>
    <w:p>
      <w:pPr>
        <w:pStyle w:val="Compact"/>
        <w:numPr>
          <w:ilvl w:val="0"/>
          <w:numId w:val="1047"/>
        </w:numPr>
      </w:pPr>
      <w:r>
        <w:t xml:space="preserve">&lt; 1: Increasing predictor decreases odds of event</w:t>
      </w:r>
    </w:p>
    <w:p>
      <w:pPr>
        <w:pStyle w:val="Compact"/>
        <w:numPr>
          <w:ilvl w:val="0"/>
          <w:numId w:val="1047"/>
        </w:numPr>
      </w:pPr>
      <w:r>
        <w:t xml:space="preserve">= 1: No effect of predictor on odds of event</w:t>
      </w:r>
    </w:p>
    <w:p>
      <w:pPr>
        <w:pStyle w:val="Compact"/>
        <w:numPr>
          <w:ilvl w:val="0"/>
          <w:numId w:val="1047"/>
        </w:numPr>
      </w:pPr>
      <w:r>
        <w:t xml:space="preserve">one-unit increase in island’s Perimeter/Area Ratio - odds of finding</w:t>
      </w:r>
      <w:r>
        <w:t xml:space="preserve"> </w:t>
      </w:r>
      <w:r>
        <w:t xml:space="preserve">lizard present multiplied by 0.898</w:t>
      </w:r>
    </w:p>
    <w:p>
      <w:pPr>
        <w:pStyle w:val="Compact"/>
        <w:numPr>
          <w:ilvl w:val="0"/>
          <w:numId w:val="1047"/>
        </w:numPr>
      </w:pPr>
      <w:r>
        <w:t xml:space="preserve">odds decrease by 10.2% (1-0.898) for every one-unit increase P/A</w:t>
      </w:r>
    </w:p>
    <w:p>
      <w:pPr>
        <w:pStyle w:val="Compact"/>
        <w:numPr>
          <w:ilvl w:val="0"/>
          <w:numId w:val="1047"/>
        </w:numPr>
      </w:pPr>
      <w:r>
        <w:t xml:space="preserve">entire interval is below 1.0, relationship is negative: more P/A</w:t>
      </w:r>
      <w:r>
        <w:t xml:space="preserve"> </w:t>
      </w:r>
      <w:r>
        <w:t xml:space="preserve">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Odds Ratio: 0.861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95% CI: 0.753 to 0.932</w:t>
      </w:r>
    </w:p>
    <w:bookmarkEnd w:id="80"/>
    <w:bookmarkEnd w:id="81"/>
    <w:bookmarkStart w:id="82" w:name="assessing-model-fit"/>
    <w:p>
      <w:pPr>
        <w:pStyle w:val="Heading2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Pearson χ²: 18.58 on 28 df, p = 0.911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Deviance G²: 19.09 on 28 df, p = 0.895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McFadden's R²: 0.54</w:t>
      </w:r>
      <w:r>
        <w:br/>
      </w:r>
      <w:r>
        <w:rPr>
          <w:rStyle w:val="VerbatimChar"/>
        </w:rPr>
        <w:t xml:space="preserve">## # R2 for Logistic Regression</w:t>
      </w:r>
      <w:r>
        <w:br/>
      </w:r>
      <w:r>
        <w:rPr>
          <w:rStyle w:val="VerbatimChar"/>
        </w:rPr>
        <w:t xml:space="preserve">##   Tjur's R2: 0.588</w:t>
      </w:r>
      <w:r>
        <w:br/>
      </w:r>
      <w:r>
        <w:rPr>
          <w:rStyle w:val="VerbatimChar"/>
        </w:rPr>
        <w:t xml:space="preserve">## fitting null model for pseudo-r2</w:t>
      </w:r>
      <w:r>
        <w:br/>
      </w:r>
      <w:r>
        <w:rPr>
          <w:rStyle w:val="VerbatimChar"/>
        </w:rPr>
        <w:t xml:space="preserve">##         llh     llhNull          G2    McFadden        r2ML        r2CU </w:t>
      </w:r>
      <w:r>
        <w:br/>
      </w:r>
      <w:r>
        <w:rPr>
          <w:rStyle w:val="VerbatimChar"/>
        </w:rPr>
        <w:t xml:space="preserve">##  -9.5450726 -20.7276993  22.3652534   0.5395016   0.5255070   0.7017187</w:t>
      </w:r>
      <w:r>
        <w:br/>
      </w:r>
      <w:r>
        <w:rPr>
          <w:rStyle w:val="VerbatimChar"/>
        </w:rPr>
        <w:t xml:space="preserve">## # A tibble: 1 × 8</w:t>
      </w:r>
      <w:r>
        <w:br/>
      </w:r>
      <w:r>
        <w:rPr>
          <w:rStyle w:val="VerbatimChar"/>
        </w:rPr>
        <w:t xml:space="preserve">##   null.deviance df.null logLik   AIC   BIC deviance df.residual  nobs</w:t>
      </w:r>
      <w:r>
        <w:br/>
      </w:r>
      <w:r>
        <w:rPr>
          <w:rStyle w:val="VerbatimChar"/>
        </w:rPr>
        <w:t xml:space="preserve">##           &lt;dbl&gt;   &lt;int&gt;  &lt;dbl&gt; &lt;dbl&gt; &lt;dbl&gt;    &lt;dbl&gt;       &lt;int&gt; &lt;int&gt;</w:t>
      </w:r>
      <w:r>
        <w:br/>
      </w:r>
      <w:r>
        <w:rPr>
          <w:rStyle w:val="VerbatimChar"/>
        </w:rPr>
        <w:t xml:space="preserve">## 1          41.5      29  -9.55  23.1  25.9     19.1          28   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Hosmer and Lemeshow goodness of fit (GOF)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lizard_model$y, fitted(lizard_model)</w:t>
      </w:r>
      <w:r>
        <w:br/>
      </w:r>
      <w:r>
        <w:rPr>
          <w:rStyle w:val="VerbatimChar"/>
        </w:rPr>
        <w:t xml:space="preserve">## X-squared = 2.4032, df = 8, p-value = 0.9661</w:t>
      </w:r>
    </w:p>
    <w:bookmarkEnd w:id="82"/>
    <w:bookmarkStart w:id="83" w:name="part-5-multiple-logistic-regression"/>
    <w:p>
      <w:pPr>
        <w:pStyle w:val="Heading2"/>
      </w:pPr>
      <w:r>
        <w:t xml:space="preserve">Part 5 · Multiple Logistic Regression</w:t>
      </w:r>
    </w:p>
    <w:bookmarkEnd w:id="83"/>
    <w:bookmarkStart w:id="84" w:name="multiple-logistic-regression-setup"/>
    <w:p>
      <w:pPr>
        <w:pStyle w:val="Heading2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rodent_present ~ distance + age + shrub_cover, </w:t>
      </w:r>
      <w:r>
        <w:br/>
      </w:r>
      <w:r>
        <w:rPr>
          <w:rStyle w:val="VerbatimChar"/>
        </w:rPr>
        <w:t xml:space="preserve">##     family = binomial(link = "logit"), data = fragment_data)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z value Pr(&gt;|z|)  </w:t>
      </w:r>
      <w:r>
        <w:br/>
      </w:r>
      <w:r>
        <w:rPr>
          <w:rStyle w:val="VerbatimChar"/>
        </w:rPr>
        <w:t xml:space="preserve">## (Intercept) -12.278261   7.911491  -1.552   0.1207  </w:t>
      </w:r>
      <w:r>
        <w:br/>
      </w:r>
      <w:r>
        <w:rPr>
          <w:rStyle w:val="VerbatimChar"/>
        </w:rPr>
        <w:t xml:space="preserve">## distance      0.002062   0.001716   1.202   0.2294  </w:t>
      </w:r>
      <w:r>
        <w:br/>
      </w:r>
      <w:r>
        <w:rPr>
          <w:rStyle w:val="VerbatimChar"/>
        </w:rPr>
        <w:t xml:space="preserve">## age           0.068744   0.059665   1.152   0.2493  </w:t>
      </w:r>
      <w:r>
        <w:br/>
      </w:r>
      <w:r>
        <w:rPr>
          <w:rStyle w:val="VerbatimChar"/>
        </w:rPr>
        <w:t xml:space="preserve">## shrub_cover   0.193001   0.116035   1.663   0.0963 .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27.5540  on 24  degrees of freedom</w:t>
      </w:r>
      <w:r>
        <w:br/>
      </w:r>
      <w:r>
        <w:rPr>
          <w:rStyle w:val="VerbatimChar"/>
        </w:rPr>
        <w:t xml:space="preserve">## Residual deviance:  9.2737  on 21  degrees of freedom</w:t>
      </w:r>
      <w:r>
        <w:br/>
      </w:r>
      <w:r>
        <w:rPr>
          <w:rStyle w:val="VerbatimChar"/>
        </w:rPr>
        <w:t xml:space="preserve">## AIC: 17.274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age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11.3831                     </w:t>
      </w:r>
      <w:r>
        <w:br/>
      </w:r>
      <w:r>
        <w:rPr>
          <w:rStyle w:val="VerbatimChar"/>
        </w:rPr>
        <w:t xml:space="preserve">## 2        21     9.2737  1   2.1094   0.1464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11.0533                     </w:t>
      </w:r>
      <w:r>
        <w:br/>
      </w:r>
      <w:r>
        <w:rPr>
          <w:rStyle w:val="VerbatimChar"/>
        </w:rPr>
        <w:t xml:space="preserve">## 2        21     9.2737  1   1.7796   0.1822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age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 Pr(&gt;Chi)    </w:t>
      </w:r>
      <w:r>
        <w:br/>
      </w:r>
      <w:r>
        <w:rPr>
          <w:rStyle w:val="VerbatimChar"/>
        </w:rPr>
        <w:t xml:space="preserve">## 1        22    26.7315                          </w:t>
      </w:r>
      <w:r>
        <w:br/>
      </w:r>
      <w:r>
        <w:rPr>
          <w:rStyle w:val="VerbatimChar"/>
        </w:rPr>
        <w:t xml:space="preserve">## 2        21     9.2737  1   17.458 2.938e-05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84"/>
    <w:bookmarkStart w:id="85" w:name="multiple-logistic-regression-odds-ratios"/>
    <w:p>
      <w:pPr>
        <w:pStyle w:val="Heading2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predictors.</w:t>
      </w:r>
    </w:p>
    <w:p>
      <w:pPr>
        <w:pStyle w:val="SourceCode"/>
      </w:pPr>
      <w:r>
        <w:rPr>
          <w:rStyle w:val="VerbatimChar"/>
        </w:rPr>
        <w:t xml:space="preserve">##               Predictor OddsRatio               CI</w:t>
      </w:r>
      <w:r>
        <w:br/>
      </w:r>
      <w:r>
        <w:rPr>
          <w:rStyle w:val="VerbatimChar"/>
        </w:rPr>
        <w:t xml:space="preserve">## distance       distance    1.0021 (0.9994, 1.0069)</w:t>
      </w:r>
      <w:r>
        <w:br/>
      </w:r>
      <w:r>
        <w:rPr>
          <w:rStyle w:val="VerbatimChar"/>
        </w:rPr>
        <w:t xml:space="preserve">## age                 age    1.0712 (0.9721, 1.2577)</w:t>
      </w:r>
      <w:r>
        <w:br/>
      </w:r>
      <w:r>
        <w:rPr>
          <w:rStyle w:val="VerbatimChar"/>
        </w:rPr>
        <w:t xml:space="preserve">## shrub_cover shrub_cover    1.2129 (1.0645, 1.7909)</w:t>
      </w:r>
    </w:p>
    <w:bookmarkEnd w:id="85"/>
    <w:bookmarkStart w:id="89" w:name="visualizing-multiple-logistic-regression"/>
    <w:p>
      <w:pPr>
        <w:pStyle w:val="Heading2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3302849" cy="3669832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visualize-effects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37b3c1dd30d65b85abf6d1e81c950f7c0b40fc0"/>
    <w:p>
      <w:pPr>
        <w:pStyle w:val="Heading2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48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8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48"/>
        </w:numPr>
      </w:pPr>
      <w:r>
        <w:t xml:space="preserve">No extreme outliers</w:t>
      </w:r>
    </w:p>
    <w:p>
      <w:pPr>
        <w:pStyle w:val="Compact"/>
        <w:numPr>
          <w:ilvl w:val="0"/>
          <w:numId w:val="1048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diagnostics for our multiple logistic regression model: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s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4" w:name="model-comparison-and-selection"/>
    <w:p>
      <w:pPr>
        <w:pStyle w:val="Heading2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want to find most parsimonious</w:t>
      </w:r>
      <w:r>
        <w:t xml:space="preserve"> </w:t>
      </w:r>
      <w:r>
        <w:t xml:space="preserve">model. use: - Likelihood ratio tests for nested models - Information</w:t>
      </w:r>
      <w:r>
        <w:t xml:space="preserve"> </w:t>
      </w:r>
      <w:r>
        <w:t xml:space="preserve">criteria (AIC, BIC) for non-nested models - Classification metrics like</w:t>
      </w:r>
      <w:r>
        <w:t xml:space="preserve"> </w:t>
      </w:r>
      <w:r>
        <w:t xml:space="preserve">accuracy, sensitivity, and specificity</w:t>
      </w:r>
    </w:p>
    <w:p>
      <w:pPr>
        <w:pStyle w:val="BodyText"/>
      </w:pPr>
      <w:r>
        <w:t xml:space="preserve">Compare models and AIC values:</w:t>
      </w:r>
    </w:p>
    <w:p>
      <w:pPr>
        <w:pStyle w:val="SourceCode"/>
      </w:pPr>
      <w:r>
        <w:rPr>
          <w:rStyle w:val="VerbatimChar"/>
        </w:rPr>
        <w:t xml:space="preserve">##                         Model Parameters   AIC   BIC Deviance</w:t>
      </w:r>
      <w:r>
        <w:br/>
      </w:r>
      <w:r>
        <w:rPr>
          <w:rStyle w:val="VerbatimChar"/>
        </w:rPr>
        <w:t xml:space="preserve">## No Age                 No Age          3 17.05 20.71    11.05</w:t>
      </w:r>
      <w:r>
        <w:br/>
      </w:r>
      <w:r>
        <w:rPr>
          <w:rStyle w:val="VerbatimChar"/>
        </w:rPr>
        <w:t xml:space="preserve">## Full                     Full          4 17.27 22.15     9.27</w:t>
      </w:r>
      <w:r>
        <w:br/>
      </w:r>
      <w:r>
        <w:rPr>
          <w:rStyle w:val="VerbatimChar"/>
        </w:rPr>
        <w:t xml:space="preserve">## No Distance       No Distance          3 17.38 21.04    11.38</w:t>
      </w:r>
      <w:r>
        <w:br/>
      </w:r>
      <w:r>
        <w:rPr>
          <w:rStyle w:val="VerbatimChar"/>
        </w:rPr>
        <w:t xml:space="preserve">## Intercept Only Intercept Only          1 29.55 30.77    27.55</w:t>
      </w:r>
      <w:r>
        <w:br/>
      </w:r>
      <w:r>
        <w:rPr>
          <w:rStyle w:val="VerbatimChar"/>
        </w:rPr>
        <w:t xml:space="preserve">## No Shrub             No Shrub          3 32.73 36.39    26.73</w:t>
      </w:r>
    </w:p>
    <w:p>
      <w:pPr>
        <w:pStyle w:val="FirstParagraph"/>
      </w:pPr>
      <w:r>
        <w:t xml:space="preserve">Evaluate predictive performance of our model:</w:t>
      </w:r>
    </w:p>
    <w:p>
      <w:pPr>
        <w:pStyle w:val="SourceCode"/>
      </w:pPr>
      <w:r>
        <w:rPr>
          <w:rStyle w:val="VerbatimChar"/>
        </w:rPr>
        <w:t xml:space="preserve">##          Actual</w:t>
      </w:r>
      <w:r>
        <w:br/>
      </w:r>
      <w:r>
        <w:rPr>
          <w:rStyle w:val="VerbatimChar"/>
        </w:rPr>
        <w:t xml:space="preserve">## Predicted Absent Present</w:t>
      </w:r>
      <w:r>
        <w:br/>
      </w:r>
      <w:r>
        <w:rPr>
          <w:rStyle w:val="VerbatimChar"/>
        </w:rPr>
        <w:t xml:space="preserve">##   Absent       5       2</w:t>
      </w:r>
      <w:r>
        <w:br/>
      </w:r>
      <w:r>
        <w:rPr>
          <w:rStyle w:val="VerbatimChar"/>
        </w:rPr>
        <w:t xml:space="preserve">##   Present      1      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Accuracy: 0.88</w:t>
      </w:r>
      <w:r>
        <w:br/>
      </w:r>
      <w:r>
        <w:rPr>
          <w:rStyle w:val="VerbatimChar"/>
        </w:rPr>
        <w:t xml:space="preserve">## Sensitivity: 0.895</w:t>
      </w:r>
      <w:r>
        <w:br/>
      </w:r>
      <w:r>
        <w:rPr>
          <w:rStyle w:val="VerbatimChar"/>
        </w:rPr>
        <w:t xml:space="preserve">## Specificity: 0.833</w:t>
      </w:r>
    </w:p>
    <w:bookmarkEnd w:id="94"/>
    <w:bookmarkStart w:id="98" w:name="publication-quality-figure"/>
    <w:p>
      <w:pPr>
        <w:pStyle w:val="Heading2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ublication-figure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scientific-write-up-results"/>
    <w:p>
      <w:pPr>
        <w:pStyle w:val="Heading2"/>
      </w:pPr>
      <w:r>
        <w:t xml:space="preserve">Scientific Write-Up — Results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25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</w:t>
            </w:r>
            <w:r>
              <w:t xml:space="preserve"> </w:t>
            </w:r>
            <w:r>
              <w:t xml:space="preserve">Taken together the three predictors improved on the null model</w:t>
            </w:r>
            <w:r>
              <w:t xml:space="preserve"> </w:t>
            </w:r>
            <w:r>
              <w:t xml:space="preserve">(likelihood-ratio χ² = 18.28, df = 3, p &lt; 0.001; McFadden’s R² = 0.66).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 individual predictor reached significance at α = 0.05.</w:t>
            </w:r>
            <w:r>
              <w:t xml:space="preserve"> </w:t>
            </w:r>
            <w:r>
              <w:t xml:space="preserve">Shrub cover</w:t>
            </w:r>
            <w:r>
              <w:t xml:space="preserve"> </w:t>
            </w:r>
            <w:r>
              <w:t xml:space="preserve">showed the strongest effect (β = 0.193, SE = 0.116, p = 0.096; odds ratio</w:t>
            </w:r>
            <w:r>
              <w:t xml:space="preserve"> </w:t>
            </w:r>
            <w:r>
              <w:t xml:space="preserve">1.21, 95% CI 1.06–1.79), suggesting that each additional percentage point</w:t>
            </w:r>
            <w:r>
              <w:t xml:space="preserve"> </w:t>
            </w:r>
            <w:r>
              <w:t xml:space="preserve">of shrub cover multiplies the odds of rodent presence by roughly 1.2 —</w:t>
            </w:r>
            <w:r>
              <w:t xml:space="preserve"> </w:t>
            </w:r>
            <w:r>
              <w:t xml:space="preserve">but the confidence interval is wide and the coefficient is not</w:t>
            </w:r>
            <w:r>
              <w:t xml:space="preserve"> </w:t>
            </w:r>
            <w:r>
              <w:t xml:space="preserve">distinguishable from zero at conventional levels. Neither distance to</w:t>
            </w:r>
            <w:r>
              <w:t xml:space="preserve"> </w:t>
            </w:r>
            <w:r>
              <w:t xml:space="preserve">source canyon (β = 0.0021, p = 0.229) nor years since isolation</w:t>
            </w:r>
            <w:r>
              <w:t xml:space="preserve"> </w:t>
            </w:r>
            <w:r>
              <w:t xml:space="preserve">(β = 0.069, p = 0.249) approached significance.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correctly classified 88% of the fragments (sensitivity 0.90,</w:t>
            </w:r>
            <w:r>
              <w:t xml:space="preserve"> </w:t>
            </w:r>
            <w:r>
              <w:t xml:space="preserve">specificity 0.83), and showed no evidence of poor fit</w:t>
            </w:r>
            <w:r>
              <w:t xml:space="preserve"> </w:t>
            </w:r>
            <w:r>
              <w:t xml:space="preserve">(Hosmer-Lemeshow χ² = 0.95, df = 6, p = 0.99).</w:t>
            </w:r>
          </w:p>
        </w:tc>
      </w:tr>
    </w:tbl>
    <w:bookmarkEnd w:id="101"/>
    <w:bookmarkStart w:id="104" w:name="scientific-write-up-discussion"/>
    <w:p>
      <w:pPr>
        <w:pStyle w:val="Heading2"/>
      </w:pPr>
      <w:r>
        <w:t xml:space="preserve">Scientific Write-Up — Discussion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are</w:t>
            </w:r>
            <w:r>
              <w:t xml:space="preserve"> </w:t>
            </w:r>
            <w:r>
              <w:rPr>
                <w:i/>
                <w:iCs/>
              </w:rPr>
              <w:t xml:space="preserve">suggestive</w:t>
            </w:r>
            <w:r>
              <w:t xml:space="preserve"> </w:t>
            </w:r>
            <w:r>
              <w:t xml:space="preserve">that vegetation structure, as measured by</w:t>
            </w:r>
            <w:r>
              <w:t xml:space="preserve"> </w:t>
            </w:r>
            <w:r>
              <w:t xml:space="preserve">shrub cover, is associated with native rodent presence in canyon</w:t>
            </w:r>
            <w:r>
              <w:t xml:space="preserve"> </w:t>
            </w:r>
            <w:r>
              <w:t xml:space="preserve">fragments — the effect is in the expected direction and is the largest of</w:t>
            </w:r>
            <w:r>
              <w:t xml:space="preserve"> </w:t>
            </w:r>
            <w:r>
              <w:t xml:space="preserve">the three — but with only 25 fragments the estimate is too imprecise to</w:t>
            </w:r>
            <w:r>
              <w:t xml:space="preserve"> </w:t>
            </w:r>
            <w:r>
              <w:t xml:space="preserve">call significant (p = 0.096). The positive direction is consistent with</w:t>
            </w:r>
            <w:r>
              <w:t xml:space="preserve"> </w:t>
            </w:r>
            <w:r>
              <w:t xml:space="preserve">vegetation providing food, shelter from predators, and suitable</w:t>
            </w:r>
            <w:r>
              <w:t xml:space="preserve"> </w:t>
            </w:r>
            <w:r>
              <w:t xml:space="preserve">microhabitat. Isolation metrics (distance to source canyon and years</w:t>
            </w:r>
            <w:r>
              <w:t xml:space="preserve"> </w:t>
            </w:r>
            <w:r>
              <w:t xml:space="preserve">since isolation) showed no detectable relationship, though the same</w:t>
            </w:r>
            <w:r>
              <w:t xml:space="preserve"> </w:t>
            </w:r>
            <w:r>
              <w:t xml:space="preserve">sample-size caveat applies:</w:t>
            </w:r>
            <w:r>
              <w:t xml:space="preserve"> </w:t>
            </w:r>
            <w:r>
              <w:rPr>
                <w:b/>
                <w:bCs/>
              </w:rPr>
              <w:t xml:space="preserve">failing to detect an effect is not the same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as showing there is none.</w:t>
            </w:r>
            <w:r>
              <w:t xml:space="preserve"> </w:t>
            </w:r>
            <w:r>
              <w:t xml:space="preserve">A larger set of fragments would be needed to</w:t>
            </w:r>
            <w:r>
              <w:t xml:space="preserve"> </w:t>
            </w:r>
            <w:r>
              <w:t xml:space="preserve">separate these possibilities.</w:t>
            </w:r>
          </w:p>
        </w:tc>
      </w:tr>
    </w:tbl>
    <w:bookmarkEnd w:id="104"/>
    <w:bookmarkStart w:id="105" w:name="part-6-glms-anova-and-wrap-up"/>
    <w:p>
      <w:pPr>
        <w:pStyle w:val="Heading2"/>
      </w:pPr>
      <w:r>
        <w:t xml:space="preserve">Part 6 · GLMs, ANOVA, and Wrap-Up</w:t>
      </w:r>
    </w:p>
    <w:bookmarkEnd w:id="105"/>
    <w:bookmarkStart w:id="107" w:name="relationship-between-glms-and-anovas"/>
    <w:p>
      <w:pPr>
        <w:pStyle w:val="Heading2"/>
      </w:pPr>
      <w:r>
        <w:t xml:space="preserve">Relationship Between GLMs and ANOVAs</w:t>
      </w:r>
    </w:p>
    <w:bookmarkStart w:id="106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49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49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50"/>
        </w:numPr>
      </w:pPr>
      <w:r>
        <w:t xml:space="preserve">Therefore, a one-way ANOVA is equivalent to:</w:t>
      </w:r>
    </w:p>
    <w:p>
      <w:pPr>
        <w:numPr>
          <w:ilvl w:val="1"/>
          <w:numId w:val="1051"/>
        </w:numPr>
      </w:pPr>
      <w:r>
        <w:t xml:space="preserve">A linear regression with a categorical predictor</w:t>
      </w:r>
    </w:p>
    <w:p>
      <w:pPr>
        <w:numPr>
          <w:ilvl w:val="1"/>
          <w:numId w:val="1051"/>
        </w:numPr>
      </w:pPr>
      <w:r>
        <w:t xml:space="preserve">A Gaussian GLM with an identity link and a categorical predictor</w:t>
      </w:r>
    </w:p>
    <w:bookmarkEnd w:id="106"/>
    <w:bookmarkEnd w:id="107"/>
    <w:bookmarkStart w:id="111" w:name="demonstrating-anova-glm-equivalence"/>
    <w:p>
      <w:pPr>
        <w:pStyle w:val="Heading2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</w:tr>
    </w:tbl>
    <w:p>
      <w:pPr>
        <w:pStyle w:val="BodyText"/>
      </w:pPr>
      <w:r>
        <w:drawing>
          <wp:inline>
            <wp:extent cx="3302849" cy="3669832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anova-glm-comparison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assumptions-and-diagnostics-summary"/>
    <w:p>
      <w:pPr>
        <w:pStyle w:val="Heading2"/>
      </w:pPr>
      <w:r>
        <w:t xml:space="preserve">Assumptions and Diagnostics Summary</w:t>
      </w:r>
    </w:p>
    <w:p>
      <w:pPr>
        <w:pStyle w:val="Compact"/>
        <w:numPr>
          <w:ilvl w:val="0"/>
          <w:numId w:val="1052"/>
        </w:numPr>
      </w:pPr>
      <w:r>
        <w:t xml:space="preserve">Generalized Linear Models- assumptions depend on distribution+link</w:t>
      </w:r>
      <w:r>
        <w:t xml:space="preserve"> </w:t>
      </w:r>
      <w:r>
        <w:t xml:space="preserve">function used: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53"/>
        </w:numPr>
      </w:pPr>
      <w:r>
        <w:t xml:space="preserve">Independence of observations, No outliers, No Multicolinearity</w:t>
      </w:r>
    </w:p>
    <w:p>
      <w:pPr>
        <w:pStyle w:val="Compact"/>
        <w:numPr>
          <w:ilvl w:val="1"/>
          <w:numId w:val="1053"/>
        </w:numPr>
      </w:pPr>
      <w:r>
        <w:t xml:space="preserve">Correct specification of the link function /variance structure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54"/>
        </w:numPr>
      </w:pPr>
      <w:r>
        <w:t xml:space="preserve">Normality of residuals</w:t>
      </w:r>
    </w:p>
    <w:p>
      <w:pPr>
        <w:pStyle w:val="Compact"/>
        <w:numPr>
          <w:ilvl w:val="1"/>
          <w:numId w:val="1054"/>
        </w:numPr>
      </w:pPr>
      <w:r>
        <w:t xml:space="preserve">Homogeneity of variance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55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55"/>
        </w:numPr>
      </w:pPr>
      <w:r>
        <w:t xml:space="preserve">Mean equals variance - overdispersed = negative binomial)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56"/>
        </w:numPr>
      </w:pPr>
      <w:r>
        <w:t xml:space="preserve">Binary response variable</w:t>
      </w:r>
    </w:p>
    <w:p>
      <w:pPr>
        <w:pStyle w:val="Compact"/>
        <w:numPr>
          <w:ilvl w:val="1"/>
          <w:numId w:val="1056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56"/>
        </w:numPr>
      </w:pPr>
      <w:r>
        <w:t xml:space="preserve">Adequate sample size relative to number of parameters</w:t>
      </w:r>
    </w:p>
    <w:p>
      <w:pPr>
        <w:pStyle w:val="FirstParagraph"/>
      </w:pPr>
      <w:r>
        <w:t xml:space="preserve">R code checks common diagnostics for logistic model: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-summary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6" w:name="summary-what-a-glm-gives-you"/>
    <w:p>
      <w:pPr>
        <w:pStyle w:val="Heading2"/>
      </w:pPr>
      <w:r>
        <w:t xml:space="preserve">Summary — What a GLM Gives You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identity link function = linear model ANOVAs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log link function appropriate for count data,</w:t>
      </w:r>
      <w:r>
        <w:t xml:space="preserve"> </w:t>
      </w:r>
      <w:r>
        <w:t xml:space="preserve">cautious of overdispersion.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works with overdispersed data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useful for binary</w:t>
      </w:r>
      <w:r>
        <w:t xml:space="preserve"> </w:t>
      </w:r>
      <w:r>
        <w:t xml:space="preserve">responses</w:t>
      </w:r>
    </w:p>
    <w:p>
      <w:pPr>
        <w:pStyle w:val="Compact"/>
        <w:numPr>
          <w:ilvl w:val="1"/>
          <w:numId w:val="1058"/>
        </w:numPr>
      </w:pPr>
      <w:r>
        <w:t xml:space="preserve">probability of success or presence.</w:t>
      </w:r>
    </w:p>
    <w:p>
      <w:pPr>
        <w:pStyle w:val="Compact"/>
        <w:numPr>
          <w:ilvl w:val="0"/>
          <w:numId w:val="1059"/>
        </w:numPr>
      </w:pPr>
      <w:r>
        <w:t xml:space="preserve">Key advantages of GLMs include:</w:t>
      </w:r>
    </w:p>
    <w:p>
      <w:pPr>
        <w:pStyle w:val="Compact"/>
        <w:numPr>
          <w:ilvl w:val="1"/>
          <w:numId w:val="1060"/>
        </w:numPr>
      </w:pPr>
      <w:r>
        <w:t xml:space="preserve">Handle various response variables beyond normal distributions</w:t>
      </w:r>
    </w:p>
    <w:p>
      <w:pPr>
        <w:pStyle w:val="Compact"/>
        <w:numPr>
          <w:ilvl w:val="1"/>
          <w:numId w:val="1060"/>
        </w:numPr>
      </w:pPr>
      <w:r>
        <w:t xml:space="preserve">Unified framework for linear modeling</w:t>
      </w:r>
    </w:p>
    <w:p>
      <w:pPr>
        <w:pStyle w:val="Compact"/>
        <w:numPr>
          <w:ilvl w:val="1"/>
          <w:numId w:val="1060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1"/>
          <w:numId w:val="1060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bookmarkEnd w:id="116"/>
    <w:bookmarkStart w:id="117" w:name="summary-choosing-a-distribution-and-link"/>
    <w:p>
      <w:pPr>
        <w:pStyle w:val="Heading2"/>
      </w:pPr>
      <w:r>
        <w:t xml:space="preserve">Summary — Choosing a Distribution and Link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61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61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61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61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61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17"/>
    <w:bookmarkStart w:id="118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-Agresti, A. (1996). An Introduction to Categorical Data Analysis.</w:t>
      </w:r>
      <w:r>
        <w:t xml:space="preserve"> </w:t>
      </w:r>
      <w:r>
        <w:t xml:space="preserve">Wiley, New York. Bolger, D. T., Alberts, A. C., Sauvajot, R. M.,</w:t>
      </w:r>
      <w:r>
        <w:t xml:space="preserve"> </w:t>
      </w:r>
      <w:r>
        <w:t xml:space="preserve">Potenza, P., McCalvin, C., Tran, D., Mazzoni, S., &amp; Soulé, M. E. (1997).</w:t>
      </w:r>
      <w:r>
        <w:t xml:space="preserve"> </w:t>
      </w:r>
      <w:r>
        <w:t xml:space="preserve">Response of rodents to habitat fragmentation in coastal southern</w:t>
      </w:r>
      <w:r>
        <w:t xml:space="preserve"> </w:t>
      </w:r>
      <w:r>
        <w:t xml:space="preserve">California. Ecological Applications, 7(2), 552-563. -Christensen, R.</w:t>
      </w:r>
      <w:r>
        <w:t xml:space="preserve"> </w:t>
      </w:r>
      <w:r>
        <w:t xml:space="preserve">(1997). Log-linear Models and Logistic Regression. Springer, New York.</w:t>
      </w:r>
      <w:r>
        <w:t xml:space="preserve"> </w:t>
      </w:r>
      <w:r>
        <w:t xml:space="preserve">-Hosmer, D. W., &amp; Lemeshow, S. (1989). Applied Logistic Regression.</w:t>
      </w:r>
      <w:r>
        <w:t xml:space="preserve"> </w:t>
      </w:r>
      <w:r>
        <w:t xml:space="preserve">Wiley, New York. -McCullagh, P., &amp; Nelder, J. A. (1989). Generalized</w:t>
      </w:r>
      <w:r>
        <w:t xml:space="preserve"> </w:t>
      </w:r>
      <w:r>
        <w:t xml:space="preserve">Linear Models. Chapman and Hall, London. -Polis, G. A., Hurd, S. D.,</w:t>
      </w:r>
      <w:r>
        <w:t xml:space="preserve"> </w:t>
      </w:r>
      <w:r>
        <w:t xml:space="preserve">Jackson, C. T., &amp; Piñero, F. S. (1998). Multifactor analysis of</w:t>
      </w:r>
      <w:r>
        <w:t xml:space="preserve"> </w:t>
      </w:r>
      <w:r>
        <w:t xml:space="preserve">ecosystem patterns on islands in the Gulf of California. Ecological</w:t>
      </w:r>
      <w:r>
        <w:t xml:space="preserve"> </w:t>
      </w:r>
      <w:r>
        <w:t xml:space="preserve">Monographs, 68, 490-502.</w:t>
      </w:r>
    </w:p>
    <w:bookmarkEnd w:id="118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4" Target="media/rId14.png" /><Relationship Type="http://schemas.openxmlformats.org/officeDocument/2006/relationships/image" Id="rId108" Target="media/rId108.png" /><Relationship Type="http://schemas.openxmlformats.org/officeDocument/2006/relationships/image" Id="rId112" Target="media/rId112.png" /><Relationship Type="http://schemas.openxmlformats.org/officeDocument/2006/relationships/image" Id="rId90" Target="media/rId90.png" /><Relationship Type="http://schemas.openxmlformats.org/officeDocument/2006/relationships/image" Id="rId60" Target="media/rId60.png" /><Relationship Type="http://schemas.openxmlformats.org/officeDocument/2006/relationships/image" Id="rId56" Target="media/rId56.png" /><Relationship Type="http://schemas.openxmlformats.org/officeDocument/2006/relationships/image" Id="rId38" Target="media/rId38.png" /><Relationship Type="http://schemas.openxmlformats.org/officeDocument/2006/relationships/image" Id="rId17" Target="media/rId17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67" Target="media/rId67.png" /><Relationship Type="http://schemas.openxmlformats.org/officeDocument/2006/relationships/image" Id="rId50" Target="media/rId50.png" /><Relationship Type="http://schemas.openxmlformats.org/officeDocument/2006/relationships/image" Id="rId95" Target="media/rId95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86" Target="media/rId8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GLM &amp; Logistic Regression</dc:title>
  <dc:creator>Bill Perry</dc:creator>
  <dc:description>Generalized Linear Models (GLMs) for non-normal response data — Gaussian, Poisson, and negative binomial GLMs for count data, logistic regression for binary responses, odds ratios, model diagnostics, and the connection back to ANOVA.</dc:description>
  <cp:keywords/>
  <dcterms:created xsi:type="dcterms:W3CDTF">2026-10-19T15:50:32Z</dcterms:created>
  <dcterms:modified xsi:type="dcterms:W3CDTF">2026-10-19T15:50:32Z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16</vt:lpwstr>
  </property>
  <property fmtid="{D5CDD505-2E9C-101B-9397-08002B2CF9AE}" pid="14" name="resources">
    <vt:lpwstr/>
  </property>
  <property fmtid="{D5CDD505-2E9C-101B-9397-08002B2CF9AE}" pid="15" name="subtitle">
    <vt:lpwstr>Generalized linear models</vt:lpwstr>
  </property>
  <property fmtid="{D5CDD505-2E9C-101B-9397-08002B2CF9AE}" pid="16" name="toc-title">
    <vt:lpwstr>Table of contents</vt:lpwstr>
  </property>
  <property fmtid="{D5CDD505-2E9C-101B-9397-08002B2CF9AE}" pid="17" name="week">
    <vt:lpwstr>11</vt:lpwstr>
  </property>
</Properties>
</file>