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29.png" ContentType="image/png"/>
  <Override PartName="/word/media/rId18.png" ContentType="image/png"/>
  <Override PartName="/word/media/rId22.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Subtitle"/>
      </w:pPr>
      <w:r>
        <w:t xml:space="preserve">Parametric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two-sample-t-test"/>
    <w:p>
      <w:pPr>
        <w:pStyle w:val="Heading1"/>
      </w:pPr>
      <w:r>
        <w:t xml:space="preserve">Introduction to Two-Sample t-Test</w:t>
      </w:r>
    </w:p>
    <w:bookmarkStart w:id="10"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10"/>
    <w:bookmarkStart w:id="11"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1"/>
    <w:bookmarkEnd w:id="12"/>
    <w:bookmarkStart w:id="27"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6"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4"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4"/>
    <w:bookmarkStart w:id="15"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5"/>
    <w:bookmarkEnd w:id="16"/>
    <w:bookmarkStart w:id="17" w:name="section"/>
    <w:p>
      <w:pPr>
        <w:pStyle w:val="Heading2"/>
      </w:pPr>
    </w:p>
    <w:bookmarkEnd w:id="17"/>
    <w:bookmarkStart w:id="26" w:name="data-visualization"/>
    <w:p>
      <w:pPr>
        <w:pStyle w:val="Heading2"/>
      </w:pPr>
      <w:r>
        <w:t xml:space="preserve">Data Visualization</w:t>
      </w:r>
    </w:p>
    <w:bookmarkStart w:id="21"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72000" cy="4572000"/>
            <wp:effectExtent b="0" l="0" r="0" t="0"/>
            <wp:docPr descr="" title="" id="19" name="Picture"/>
            <a:graphic>
              <a:graphicData uri="http://schemas.openxmlformats.org/drawingml/2006/picture">
                <pic:pic>
                  <pic:nvPicPr>
                    <pic:cNvPr descr="two_sample_ttest_files/figure-docx/unnamed-chunk-4-1.png" id="20" name="Picture"/>
                    <pic:cNvPicPr>
                      <a:picLocks noChangeArrowheads="1" noChangeAspect="1"/>
                    </pic:cNvPicPr>
                  </pic:nvPicPr>
                  <pic:blipFill>
                    <a:blip r:embed="rId18"/>
                    <a:stretch>
                      <a:fillRect/>
                    </a:stretch>
                  </pic:blipFill>
                  <pic:spPr bwMode="auto">
                    <a:xfrm>
                      <a:off x="0" y="0"/>
                      <a:ext cx="4572000" cy="4572000"/>
                    </a:xfrm>
                    <a:prstGeom prst="rect">
                      <a:avLst/>
                    </a:prstGeom>
                    <a:noFill/>
                    <a:ln w="9525">
                      <a:noFill/>
                      <a:headEnd/>
                      <a:tailEnd/>
                    </a:ln>
                  </pic:spPr>
                </pic:pic>
              </a:graphicData>
            </a:graphic>
          </wp:inline>
        </w:drawing>
      </w:r>
    </w:p>
    <w:bookmarkEnd w:id="21"/>
    <w:bookmarkStart w:id="25"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3" name="Picture"/>
            <a:graphic>
              <a:graphicData uri="http://schemas.openxmlformats.org/drawingml/2006/picture">
                <pic:pic>
                  <pic:nvPicPr>
                    <pic:cNvPr descr="two_sample_ttest_files/figure-docx/unnamed-chunk-5-1.png" id="24" name="Picture"/>
                    <pic:cNvPicPr>
                      <a:picLocks noChangeArrowheads="1" noChangeAspect="1"/>
                    </pic:cNvPicPr>
                  </pic:nvPicPr>
                  <pic:blipFill>
                    <a:blip r:embed="rId22"/>
                    <a:stretch>
                      <a:fillRect/>
                    </a:stretch>
                  </pic:blipFill>
                  <pic:spPr bwMode="auto">
                    <a:xfrm>
                      <a:off x="0" y="0"/>
                      <a:ext cx="4572000" cy="4572000"/>
                    </a:xfrm>
                    <a:prstGeom prst="rect">
                      <a:avLst/>
                    </a:prstGeom>
                    <a:noFill/>
                    <a:ln w="9525">
                      <a:noFill/>
                      <a:headEnd/>
                      <a:tailEnd/>
                    </a:ln>
                  </pic:spPr>
                </pic:pic>
              </a:graphicData>
            </a:graphic>
          </wp:inline>
        </w:drawing>
      </w:r>
    </w:p>
    <w:bookmarkEnd w:id="25"/>
    <w:bookmarkEnd w:id="26"/>
    <w:bookmarkEnd w:id="27"/>
    <w:bookmarkStart w:id="45"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3"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8"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8"/>
    <w:bookmarkStart w:id="33"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2"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00400" cy="3200400"/>
            <wp:effectExtent b="0" l="0" r="0" t="0"/>
            <wp:docPr descr="" title="" id="30" name="Picture"/>
            <a:graphic>
              <a:graphicData uri="http://schemas.openxmlformats.org/drawingml/2006/picture">
                <pic:pic>
                  <pic:nvPicPr>
                    <pic:cNvPr descr="two_sample_ttest_files/figure-docx/sculpin_histo_2-1.png" id="31" name="Picture"/>
                    <pic:cNvPicPr>
                      <a:picLocks noChangeArrowheads="1" noChangeAspect="1"/>
                    </pic:cNvPicPr>
                  </pic:nvPicPr>
                  <pic:blipFill>
                    <a:blip r:embed="rId29"/>
                    <a:stretch>
                      <a:fillRect/>
                    </a:stretch>
                  </pic:blipFill>
                  <pic:spPr bwMode="auto">
                    <a:xfrm>
                      <a:off x="0" y="0"/>
                      <a:ext cx="3200400" cy="3200400"/>
                    </a:xfrm>
                    <a:prstGeom prst="rect">
                      <a:avLst/>
                    </a:prstGeom>
                    <a:noFill/>
                    <a:ln w="9525">
                      <a:noFill/>
                      <a:headEnd/>
                      <a:tailEnd/>
                    </a:ln>
                  </pic:spPr>
                </pic:pic>
              </a:graphicData>
            </a:graphic>
          </wp:inline>
        </w:drawing>
      </w:r>
    </w:p>
    <w:bookmarkEnd w:id="32"/>
    <w:bookmarkEnd w:id="33"/>
    <w:bookmarkStart w:id="37"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35" name="Picture"/>
            <a:graphic>
              <a:graphicData uri="http://schemas.openxmlformats.org/drawingml/2006/picture">
                <pic:pic>
                  <pic:nvPicPr>
                    <pic:cNvPr descr="two_sample_ttest_files/figure-docx/unnamed-chunk-6-1.png" id="36" name="Picture"/>
                    <pic:cNvPicPr>
                      <a:picLocks noChangeArrowheads="1" noChangeAspect="1"/>
                    </pic:cNvPicPr>
                  </pic:nvPicPr>
                  <pic:blipFill>
                    <a:blip r:embed="rId34"/>
                    <a:stretch>
                      <a:fillRect/>
                    </a:stretch>
                  </pic:blipFill>
                  <pic:spPr bwMode="auto">
                    <a:xfrm>
                      <a:off x="0" y="0"/>
                      <a:ext cx="3200400" cy="3200400"/>
                    </a:xfrm>
                    <a:prstGeom prst="rect">
                      <a:avLst/>
                    </a:prstGeom>
                    <a:noFill/>
                    <a:ln w="9525">
                      <a:noFill/>
                      <a:headEnd/>
                      <a:tailEnd/>
                    </a:ln>
                  </pic:spPr>
                </pic:pic>
              </a:graphicData>
            </a:graphic>
          </wp:inline>
        </w:drawing>
      </w:r>
    </w:p>
    <w:bookmarkEnd w:id="37"/>
    <w:bookmarkStart w:id="38"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8"/>
    <w:bookmarkStart w:id="39"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9"/>
    <w:bookmarkStart w:id="40"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40"/>
    <w:bookmarkStart w:id="41"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1"/>
    <w:bookmarkStart w:id="42"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2"/>
    <w:bookmarkEnd w:id="43"/>
    <w:bookmarkStart w:id="44"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4"/>
    <w:bookmarkEnd w:id="45"/>
    <w:bookmarkStart w:id="54"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6"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6"/>
    <w:bookmarkStart w:id="53"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00400" cy="3200400"/>
            <wp:effectExtent b="0" l="0" r="0" t="0"/>
            <wp:docPr descr="" title="" id="48" name="Picture"/>
            <a:graphic>
              <a:graphicData uri="http://schemas.openxmlformats.org/drawingml/2006/picture">
                <pic:pic>
                  <pic:nvPicPr>
                    <pic:cNvPr descr="two_sample_ttest_files/figure-docx/final_histo_plot-1.png" id="49" name="Picture"/>
                    <pic:cNvPicPr>
                      <a:picLocks noChangeArrowheads="1" noChangeAspect="1"/>
                    </pic:cNvPicPr>
                  </pic:nvPicPr>
                  <pic:blipFill>
                    <a:blip r:embed="rId47"/>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51" name="Picture"/>
            <a:graphic>
              <a:graphicData uri="http://schemas.openxmlformats.org/drawingml/2006/picture">
                <pic:pic>
                  <pic:nvPicPr>
                    <pic:cNvPr descr="two_sample_ttest_files/figure-docx/final_mean_se-1.png" id="52" name="Picture"/>
                    <pic:cNvPicPr>
                      <a:picLocks noChangeArrowheads="1" noChangeAspect="1"/>
                    </pic:cNvPicPr>
                  </pic:nvPicPr>
                  <pic:blipFill>
                    <a:blip r:embed="rId50"/>
                    <a:stretch>
                      <a:fillRect/>
                    </a:stretch>
                  </pic:blipFill>
                  <pic:spPr bwMode="auto">
                    <a:xfrm>
                      <a:off x="0" y="0"/>
                      <a:ext cx="3200400" cy="3200400"/>
                    </a:xfrm>
                    <a:prstGeom prst="rect">
                      <a:avLst/>
                    </a:prstGeom>
                    <a:noFill/>
                    <a:ln w="9525">
                      <a:noFill/>
                      <a:headEnd/>
                      <a:tailEnd/>
                    </a:ln>
                  </pic:spPr>
                </pic:pic>
              </a:graphicData>
            </a:graphic>
          </wp:inline>
        </w:drawing>
      </w:r>
    </w:p>
    <w:bookmarkEnd w:id="53"/>
    <w:bookmarkEnd w:id="54"/>
    <w:bookmarkStart w:id="56"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5"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5"/>
    <w:bookmarkEnd w:id="5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hyperlink" Id="rId9" Target="two_sample_ttest.R" TargetMode="External" /></Relationships>
</file>

<file path=word/_rels/footnotes.xml.rels><?xml version="1.0" encoding="UTF-8"?><Relationships xmlns="http://schemas.openxmlformats.org/package/2006/relationships"><Relationship Type="http://schemas.openxmlformats.org/officeDocument/2006/relationships/hyperlink" Id="rId9" Target="two_sample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dc:description>Parametric two-sample t-test walkthrough in R.</dc:description>
  <cp:keywords/>
  <dcterms:created xsi:type="dcterms:W3CDTF">2026-07-04T15:18:54Z</dcterms:created>
  <dcterms:modified xsi:type="dcterms:W3CDTF">2026-07-04T15:18:54Z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1</vt:lpwstr>
  </property>
  <property fmtid="{D5CDD505-2E9C-101B-9397-08002B2CF9AE}" pid="12" name="resources">
    <vt:lpwstr/>
  </property>
  <property fmtid="{D5CDD505-2E9C-101B-9397-08002B2CF9AE}" pid="13" name="subtitle">
    <vt:lpwstr>Parametric t-test</vt:lpwstr>
  </property>
  <property fmtid="{D5CDD505-2E9C-101B-9397-08002B2CF9AE}" pid="14" name="toc-title">
    <vt:lpwstr>Table of contents</vt:lpwstr>
  </property>
  <property fmtid="{D5CDD505-2E9C-101B-9397-08002B2CF9AE}" pid="15" name="week">
    <vt:lpwstr>1</vt:lpwstr>
  </property>
</Properties>
</file>