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0.png" ContentType="image/png"/>
  <Override PartName="/word/media/rId62.png" ContentType="image/png"/>
  <Override PartName="/word/media/rId94.png" ContentType="image/png"/>
  <Override PartName="/word/media/rId102.png" ContentType="image/png"/>
  <Override PartName="/word/media/rId25.png" ContentType="image/png"/>
  <Override PartName="/word/media/rId20.png" ContentType="image/pn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19"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sheltered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bookmarkEnd w:id="19"/>
    <w:bookmarkStart w:id="33"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1" name="Picture"/>
            <a:graphic>
              <a:graphicData uri="http://schemas.openxmlformats.org/drawingml/2006/picture">
                <pic:pic>
                  <pic:nvPicPr>
                    <pic:cNvPr descr="images/inductive_phase.png" id="22" name="Picture"/>
                    <pic:cNvPicPr>
                      <a:picLocks noChangeArrowheads="1" noChangeAspect="1"/>
                    </pic:cNvPicPr>
                  </pic:nvPicPr>
                  <pic:blipFill>
                    <a:blip r:embed="rId20"/>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6" name="Picture"/>
            <a:graphic>
              <a:graphicData uri="http://schemas.openxmlformats.org/drawingml/2006/picture">
                <pic:pic>
                  <pic:nvPicPr>
                    <pic:cNvPr descr="images/deductive_phase.png" id="27" name="Picture"/>
                    <pic:cNvPicPr>
                      <a:picLocks noChangeArrowheads="1" noChangeAspect="1"/>
                    </pic:cNvPicPr>
                  </pic:nvPicPr>
                  <pic:blipFill>
                    <a:blip r:embed="rId25"/>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3"/>
    <w:bookmarkStart w:id="39" w:name="our-class-question"/>
    <w:p>
      <w:pPr>
        <w:pStyle w:val="Heading2"/>
      </w:pPr>
      <w:r>
        <w:t xml:space="preserve">Our class question</w:t>
      </w:r>
    </w:p>
    <w:p>
      <w:pPr>
        <w:pStyle w:val="FirstParagraph"/>
      </w:pPr>
      <w:r>
        <w:t xml:space="preserve">Pine needles on the</w:t>
      </w:r>
      <w:r>
        <w:t xml:space="preserve"> </w:t>
      </w:r>
      <w:r>
        <w:rPr>
          <w:b/>
          <w:bCs/>
        </w:rPr>
        <w:t xml:space="preserve">north/shady</w:t>
      </w:r>
      <w:r>
        <w:t xml:space="preserve"> </w:t>
      </w:r>
      <w:r>
        <w:t xml:space="preserve">side of a tree vs. the</w:t>
      </w:r>
      <w:r>
        <w:t xml:space="preserve"> </w:t>
      </w:r>
      <w:r>
        <w:rPr>
          <w:b/>
          <w:bCs/>
        </w:rPr>
        <w:t xml:space="preserve">south/sunny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Precition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NOE</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7" name="Picture"/>
            <a:graphic>
              <a:graphicData uri="http://schemas.openxmlformats.org/drawingml/2006/picture">
                <pic:pic>
                  <pic:nvPicPr>
                    <pic:cNvPr descr="images/pine_needles.jpg" id="38" name="Picture"/>
                    <pic:cNvPicPr>
                      <a:picLocks noChangeArrowheads="1" noChangeAspect="1"/>
                    </pic:cNvPicPr>
                  </pic:nvPicPr>
                  <pic:blipFill>
                    <a:blip r:embed="rId36"/>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39"/>
    <w:bookmarkStart w:id="44"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side of tree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group collects needles from the shady side</w:t>
            </w:r>
            <w:r>
              <w:t xml:space="preserve"> </w:t>
            </w:r>
            <w:r>
              <w:rPr>
                <w:b/>
                <w:bCs/>
              </w:rPr>
              <w:t xml:space="preserve">and</w:t>
            </w:r>
            <w:r>
              <w:t xml:space="preserve"> </w:t>
            </w:r>
            <w:r>
              <w:t xml:space="preserve">the sunny side of the same trees,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We are going to the field to collect pine needles - easy but yes… and then come back, decide how to measure, measure them, enter data in excel</w:t>
            </w:r>
          </w:p>
          <w:p/>
        </w:tc>
      </w:tr>
    </w:tbl>
    <w:bookmarkEnd w:id="44"/>
    <w:bookmarkStart w:id="45" w:name="part-2-organizing-your-project"/>
    <w:p>
      <w:pPr>
        <w:pStyle w:val="Heading2"/>
      </w:pPr>
      <w:r>
        <w:t xml:space="preserve">Part 2 · Organizing Your Project</w:t>
      </w:r>
    </w:p>
    <w:bookmarkEnd w:id="45"/>
    <w:bookmarkStart w:id="50"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length_mm</w:t>
      </w:r>
      <w:r>
        <w:t xml:space="preserve">, not</w:t>
      </w:r>
      <w:r>
        <w:t xml:space="preserve"> </w:t>
      </w:r>
      <w:r>
        <w:rPr>
          <w:rStyle w:val="VerbatimChar"/>
        </w:rPr>
        <w:t xml:space="preserve">Length (mm)</w:t>
      </w:r>
      <w:r>
        <w:t xml:space="preserve"> </w:t>
      </w:r>
      <w:r>
        <w:t xml:space="preserve">— no spaces, no units hidden in the header text or variable names, all lowercase</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tip.png" id="4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w:t>
                  </w:r>
                </w:p>
              </w:tc>
              <w:tc>
                <w:tcPr/>
                <w:p>
                  <w:pPr>
                    <w:pStyle w:val="Compact"/>
                  </w:pPr>
                  <w:r>
                    <w:rPr>
                      <w:rStyle w:val="VerbatimChar"/>
                    </w:rPr>
                    <w:t xml:space="preserve">length_mm</w:t>
                  </w:r>
                </w:p>
              </w:tc>
            </w:tr>
            <w:tr>
              <w:tc>
                <w:tcPr/>
                <w:p>
                  <w:pPr>
                    <w:pStyle w:val="Compact"/>
                  </w:pPr>
                  <w:r>
                    <w:rPr>
                      <w:rStyle w:val="VerbatimChar"/>
                    </w:rPr>
                    <w:t xml:space="preserve">N/S</w:t>
                  </w:r>
                </w:p>
              </w:tc>
              <w:tc>
                <w:tcPr/>
                <w:p>
                  <w:pPr>
                    <w:pStyle w:val="Compact"/>
                  </w:pPr>
                  <w:r>
                    <w:rPr>
                      <w:rStyle w:val="VerbatimChar"/>
                    </w:rPr>
                    <w:t xml:space="preserve">n_s</w:t>
                  </w:r>
                </w:p>
              </w:tc>
            </w:tr>
            <w:tr>
              <w:tc>
                <w:tcPr/>
                <w:p>
                  <w:pPr>
                    <w:pStyle w:val="Compact"/>
                  </w:pPr>
                  <w:r>
                    <w:rPr>
                      <w:rStyle w:val="VerbatimChar"/>
                    </w:rPr>
                    <w:t xml:space="preserve">Sun Exposure</w:t>
                  </w:r>
                </w:p>
              </w:tc>
              <w:tc>
                <w:tcPr/>
                <w:p>
                  <w:pPr>
                    <w:pStyle w:val="Compact"/>
                  </w:pPr>
                  <w:r>
                    <w:rPr>
                      <w:rStyle w:val="VerbatimChar"/>
                    </w:rPr>
                    <w:t xml:space="preserve">sun</w:t>
                  </w:r>
                </w:p>
              </w:tc>
            </w:tr>
          </w:tbl>
          <w:p/>
        </w:tc>
      </w:tr>
    </w:tbl>
    <w:bookmarkEnd w:id="50"/>
    <w:bookmarkStart w:id="57"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now set_wd to set the working directory!!!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57"/>
    <w:bookmarkStart w:id="58" w:name="part-3-meet-r-and-positron"/>
    <w:p>
      <w:pPr>
        <w:pStyle w:val="Heading2"/>
      </w:pPr>
      <w:r>
        <w:t xml:space="preserve">Part 3 · Meet R and Positron</w:t>
      </w:r>
    </w:p>
    <w:bookmarkEnd w:id="58"/>
    <w:bookmarkStart w:id="61"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61"/>
    <w:bookmarkStart w:id="6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Positron.app/Contents/Resources/app/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Object</w:t>
            </w:r>
            <w:r>
              <w:t xml:space="preserve"> </w:t>
            </w:r>
            <w:r>
              <w:t xml:space="preserve">= a named container holding a value. Look for it appear in the</w:t>
            </w:r>
            <w:r>
              <w:t xml:space="preserve"> </w:t>
            </w:r>
            <w:r>
              <w:rPr>
                <w:b/>
                <w:bCs/>
              </w:rPr>
              <w:t xml:space="preserve">Environment</w:t>
            </w:r>
            <w:r>
              <w:t xml:space="preserve"> </w:t>
            </w:r>
            <w:r>
              <w:t xml:space="preserve">pane the moment you create it.</w:t>
            </w:r>
          </w:p>
          <w:p/>
        </w:tc>
      </w:tr>
    </w:tbl>
    <w:bookmarkEnd w:id="67"/>
    <w:bookmarkStart w:id="72"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Predict what</w:t>
            </w:r>
            <w:r>
              <w:t xml:space="preserve"> </w:t>
            </w:r>
            <w:r>
              <w:rPr>
                <w:rStyle w:val="VerbatimChar"/>
              </w:rPr>
              <w:t xml:space="preserve">round(3.14159, 2)</w:t>
            </w:r>
            <w:r>
              <w:t xml:space="preserve"> </w:t>
            </w:r>
            <w:r>
              <w:t xml:space="preserve">returns before you run it.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tc>
      </w:tr>
    </w:tbl>
    <w:bookmarkEnd w:id="72"/>
    <w:bookmarkStart w:id="77"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"s"</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warning.png" id="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w:t>
            </w:r>
            <w:r>
              <w:t xml:space="preserve"> </w:t>
            </w:r>
            <w:r>
              <w:t xml:space="preserve">means</w:t>
            </w:r>
            <w:r>
              <w:t xml:space="preserve"> </w:t>
            </w:r>
            <w:r>
              <w:t xml:space="preserve">“find an object called s,”</w:t>
            </w:r>
            <w:r>
              <w:t xml:space="preserve"> </w:t>
            </w:r>
            <w:r>
              <w:t xml:space="preserve">not the text</w:t>
            </w:r>
            <w:r>
              <w:t xml:space="preserve"> </w:t>
            </w:r>
            <w:r>
              <w:t xml:space="preserve">“s.”</w:t>
            </w:r>
            <w:r>
              <w:t xml:space="preserve"> </w:t>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Positron.app/Contents/Resources/app/quarto/share/formats/docx/note.png" id="7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Console = scratch paper. Script = the lab notebook you keep and rerun.</w:t>
            </w:r>
          </w:p>
          <w:p/>
        </w:tc>
      </w:tr>
    </w:tbl>
    <w:bookmarkEnd w:id="77"/>
    <w:bookmarkStart w:id="82"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warning.png" id="7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tc>
      </w:tr>
    </w:tbl>
    <w:bookmarkEnd w:id="82"/>
    <w:bookmarkStart w:id="83" w:name="X544fa1e616871e1d984e8ac080c2006af492e09"/>
    <w:p>
      <w:pPr>
        <w:pStyle w:val="Heading2"/>
      </w:pPr>
      <w:r>
        <w:t xml:space="preserve">Part 4 · Load Data and Make Your First Plot</w:t>
      </w:r>
    </w:p>
    <w:bookmarkEnd w:id="83"/>
    <w:bookmarkStart w:id="88" w:name="bring-the-data-in"/>
    <w:p>
      <w:pPr>
        <w:pStyle w:val="Heading2"/>
      </w:pPr>
      <w:r>
        <w:t xml:space="preserve">Bring the data in</w:t>
      </w:r>
    </w:p>
    <w:p>
      <w:pPr>
        <w:pStyle w:val="FirstParagraph"/>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"data/pine_needles.csv"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n_s</w:t>
            </w:r>
            <w:r>
              <w:t xml:space="preserve"> </w:t>
            </w:r>
            <w:r>
              <w:t xml:space="preserve">—</w:t>
            </w:r>
            <w:r>
              <w:t xml:space="preserve"> </w:t>
            </w:r>
            <w:r>
              <w:rPr>
                <w:rStyle w:val="VerbatimChar"/>
              </w:rPr>
              <w:t xml:space="preserve">"n"</w:t>
            </w:r>
            <w:r>
              <w:t xml:space="preserve"> </w:t>
            </w:r>
            <w:r>
              <w:t xml:space="preserve">(north/sheltered) or</w:t>
            </w:r>
            <w:r>
              <w:t xml:space="preserve"> </w:t>
            </w:r>
            <w:r>
              <w:rPr>
                <w:rStyle w:val="VerbatimChar"/>
              </w:rPr>
              <w:t xml:space="preserve">"s"</w:t>
            </w:r>
            <w:r>
              <w:t xml:space="preserve"> </w:t>
            </w:r>
            <w:r>
              <w:t xml:space="preserve">(south/exposed)</w:t>
            </w:r>
          </w:p>
          <w:p>
            <w:pPr>
              <w:pStyle w:val="Compact"/>
              <w:numPr>
                <w:ilvl w:val="0"/>
                <w:numId w:val="1019"/>
              </w:numPr>
            </w:pPr>
            <w:r>
              <w:rPr>
                <w:rStyle w:val="VerbatimChar"/>
              </w:rPr>
              <w:t xml:space="preserve">sun</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r>
              <w:t xml:space="preserve">, same grouping said a different way</w:t>
            </w:r>
          </w:p>
          <w:p>
            <w:pPr>
              <w:pStyle w:val="Compact"/>
              <w:numPr>
                <w:ilvl w:val="0"/>
                <w:numId w:val="1019"/>
              </w:numPr>
            </w:pPr>
            <w:r>
              <w:rPr>
                <w:rStyle w:val="VerbatimChar"/>
              </w:rPr>
              <w:t xml:space="preserve">length_mm</w:t>
            </w:r>
            <w:r>
              <w:t xml:space="preserve"> </w:t>
            </w:r>
            <w:r>
              <w:t xml:space="preserve">— needle length in millimeters</w:t>
            </w:r>
          </w:p>
          <w:p/>
        </w:tc>
      </w:tr>
    </w:tbl>
    <w:bookmarkEnd w:id="88"/>
    <w:bookmarkStart w:id="93"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48</w:t>
      </w:r>
      <w:r>
        <w:br/>
      </w:r>
      <w:r>
        <w:rPr>
          <w:rStyle w:val="VerbatimChar"/>
        </w:rPr>
        <w:t xml:space="preserve">Columns: 6</w:t>
      </w:r>
      <w:r>
        <w:br/>
      </w:r>
      <w:r>
        <w:rPr>
          <w:rStyle w:val="VerbatimChar"/>
        </w:rPr>
        <w:t xml:space="preserve">$ date      &lt;chr&gt; "3/20/25", "3/20/25", "3/20/25", "3/20/25", "3/20/25", "3/20…</w:t>
      </w:r>
      <w:r>
        <w:br/>
      </w:r>
      <w:r>
        <w:rPr>
          <w:rStyle w:val="VerbatimChar"/>
        </w:rPr>
        <w:t xml:space="preserve">$ group     &lt;chr&gt; "cephalopods", "cephalopods", "cephalopods", "cephalopods", …</w:t>
      </w:r>
      <w:r>
        <w:br/>
      </w:r>
      <w:r>
        <w:rPr>
          <w:rStyle w:val="VerbatimChar"/>
        </w:rPr>
        <w:t xml:space="preserve">$ n_s       &lt;chr&gt; "n", "n", "n", "n", "n", "n", "s", "s", "s", "s", "s", "s", …</w:t>
      </w:r>
      <w:r>
        <w:br/>
      </w:r>
      <w:r>
        <w:rPr>
          <w:rStyle w:val="VerbatimChar"/>
        </w:rPr>
        <w:t xml:space="preserve">$ sun       &lt;chr&gt; "shady", "shady", "shady", "shady", "shady", "shady", "sunny…</w:t>
      </w:r>
      <w:r>
        <w:br/>
      </w:r>
      <w:r>
        <w:rPr>
          <w:rStyle w:val="VerbatimChar"/>
        </w:rPr>
        <w:t xml:space="preserve">$ tree_no   &lt;dbl&gt; 1, 1, 1, 1, 1, 1, 1, 1, 1, 1, 1, 1, 2, 2, 2, 2, 2, 2, 2, 2, …</w:t>
      </w:r>
      <w:r>
        <w:br/>
      </w:r>
      <w:r>
        <w:rPr>
          <w:rStyle w:val="VerbatimChar"/>
        </w:rPr>
        <w:t xml:space="preserve">$ length_mm &lt;dbl&gt; 20, 21, 23, 25, 21, 16, 15, 16, 14, 17, 13, 15, 19, 18, 20, …</w:t>
      </w:r>
    </w:p>
    <w:p>
      <w:pPr>
        <w:pStyle w:val="SourceCode"/>
      </w:pPr>
      <w:r>
        <w:rPr>
          <w:rStyle w:val="FunctionTok"/>
        </w:rPr>
        <w:t xml:space="preserve">dim</w:t>
      </w:r>
      <w:r>
        <w:rPr>
          <w:rStyle w:val="NormalTok"/>
        </w:rPr>
        <w:t xml:space="preserve">(pine_df)</w:t>
      </w:r>
    </w:p>
    <w:p>
      <w:pPr>
        <w:pStyle w:val="SourceCode"/>
      </w:pPr>
      <w:r>
        <w:rPr>
          <w:rStyle w:val="VerbatimChar"/>
        </w:rPr>
        <w:t xml:space="preserve">[1] 48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tip.png" id="9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n_s</w:t>
            </w:r>
            <w:r>
              <w:t xml:space="preserve"> </w:t>
            </w:r>
            <w:r>
              <w:t xml:space="preserve">and</w:t>
            </w:r>
            <w:r>
              <w:t xml:space="preserve"> </w:t>
            </w:r>
            <w:r>
              <w:rPr>
                <w:rStyle w:val="VerbatimChar"/>
              </w:rPr>
              <w:t xml:space="preserve">sun</w:t>
            </w:r>
            <w:r>
              <w:t xml:space="preserve"> </w:t>
            </w:r>
            <w:r>
              <w:t xml:space="preserve">always travel together —</w:t>
            </w:r>
            <w:r>
              <w:t xml:space="preserve"> </w:t>
            </w:r>
            <w:r>
              <w:rPr>
                <w:rStyle w:val="VerbatimChar"/>
              </w:rPr>
              <w:t xml:space="preserve">n</w:t>
            </w:r>
            <w:r>
              <w:t xml:space="preserve"> </w:t>
            </w:r>
            <w:r>
              <w:t xml:space="preserve">with</w:t>
            </w:r>
            <w:r>
              <w:t xml:space="preserve"> </w:t>
            </w:r>
            <w:r>
              <w:rPr>
                <w:rStyle w:val="VerbatimChar"/>
              </w:rPr>
              <w:t xml:space="preserve">shady</w:t>
            </w:r>
            <w:r>
              <w:t xml:space="preserve">,</w:t>
            </w:r>
            <w:r>
              <w:t xml:space="preserve"> </w:t>
            </w:r>
            <w:r>
              <w:rPr>
                <w:rStyle w:val="VerbatimChar"/>
              </w:rPr>
              <w:t xml:space="preserve">s</w:t>
            </w:r>
            <w:r>
              <w:t xml:space="preserve"> </w:t>
            </w:r>
            <w:r>
              <w:t xml:space="preserve">with</w:t>
            </w:r>
            <w:r>
              <w:t xml:space="preserve"> </w:t>
            </w:r>
            <w:r>
              <w:rPr>
                <w:rStyle w:val="VerbatimChar"/>
              </w:rPr>
              <w:t xml:space="preserve">sunny</w:t>
            </w:r>
            <w:r>
              <w:t xml:space="preserve">. Two columns encoding the same grouping. Useful redundancy, or something to simplify? We’ll revisit this in Wrangling Your Data.</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warning.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93"/>
    <w:bookmarkStart w:id="101"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n_s,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3667125"/>
            <wp:effectExtent b="0" l="0" r="0" t="0"/>
            <wp:docPr descr="" title="" id="95" name="Picture"/>
            <a:graphic>
              <a:graphicData uri="http://schemas.openxmlformats.org/drawingml/2006/picture">
                <pic:pic>
                  <pic:nvPicPr>
                    <pic:cNvPr descr="getting_started_lecture_files/figure-docx/unnamed-chunk-4-1.png" id="96" name="Picture"/>
                    <pic:cNvPicPr>
                      <a:picLocks noChangeArrowheads="1" noChangeAspect="1"/>
                    </pic:cNvPicPr>
                  </pic:nvPicPr>
                  <pic:blipFill>
                    <a:blip r:embed="rId94"/>
                    <a:stretch>
                      <a:fillRect/>
                    </a:stretch>
                  </pic:blipFill>
                  <pic:spPr bwMode="auto">
                    <a:xfrm>
                      <a:off x="0" y="0"/>
                      <a:ext cx="5334000" cy="366712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warning.png" id="9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bookmarkEnd w:id="101"/>
    <w:bookmarkStart w:id="109"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5334000" cy="3667125"/>
            <wp:effectExtent b="0" l="0" r="0" t="0"/>
            <wp:docPr descr="" title="" id="103" name="Picture"/>
            <a:graphic>
              <a:graphicData uri="http://schemas.openxmlformats.org/drawingml/2006/picture">
                <pic:pic>
                  <pic:nvPicPr>
                    <pic:cNvPr descr="getting_started_lecture_files/figure-docx/unnamed-chunk-5-1.png" id="104" name="Picture"/>
                    <pic:cNvPicPr>
                      <a:picLocks noChangeArrowheads="1" noChangeAspect="1"/>
                    </pic:cNvPicPr>
                  </pic:nvPicPr>
                  <pic:blipFill>
                    <a:blip r:embed="rId102"/>
                    <a:stretch>
                      <a:fillRect/>
                    </a:stretch>
                  </pic:blipFill>
                  <pic:spPr bwMode="auto">
                    <a:xfrm>
                      <a:off x="0" y="0"/>
                      <a:ext cx="5334000" cy="366712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tip.png" id="10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sun</w:t>
            </w:r>
            <w:r>
              <w:t xml:space="preserve"> </w:t>
            </w:r>
            <w:r>
              <w:t xml:space="preserve">for</w:t>
            </w:r>
            <w:r>
              <w:t xml:space="preserve"> </w:t>
            </w:r>
            <w:r>
              <w:rPr>
                <w:rStyle w:val="VerbatimChar"/>
              </w:rPr>
              <w:t xml:space="preserve">group</w:t>
            </w:r>
            <w:r>
              <w:t xml:space="preserve">. What does that plot tell you instead?</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09"/>
    <w:bookmarkStart w:id="114"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warning.png" id="1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Applications/Positron.app/Contents/Resources/app/quarto/share/formats/docx/note.png" id="11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14"/>
    <w:bookmarkStart w:id="119" w:name="wrap-up"/>
    <w:p>
      <w:pPr>
        <w:pStyle w:val="Heading2"/>
      </w:pPr>
      <w:r>
        <w:t xml:space="preserve">Wrap-up</w:t>
      </w:r>
    </w:p>
    <w:p>
      <w:pPr>
        <w:pStyle w:val="FirstParagraph"/>
      </w:pPr>
      <w:r>
        <w:t xml:space="preserve">Today you:</w:t>
      </w:r>
    </w:p>
    <w:p>
      <w:pPr>
        <w:pStyle w:val="Compact"/>
        <w:numPr>
          <w:ilvl w:val="0"/>
          <w:numId w:val="1021"/>
        </w:numPr>
      </w:pPr>
      <w:r>
        <w:t xml:space="preserve">Turned a question into a testable</w:t>
      </w:r>
      <w:r>
        <w:t xml:space="preserve"> </w:t>
      </w:r>
      <w:r>
        <w:rPr>
          <w:b/>
          <w:bCs/>
        </w:rPr>
        <w:t xml:space="preserve">H₀ / Hₐ</w:t>
      </w:r>
    </w:p>
    <w:p>
      <w:pPr>
        <w:pStyle w:val="Compact"/>
        <w:numPr>
          <w:ilvl w:val="0"/>
          <w:numId w:val="1021"/>
        </w:numPr>
      </w:pPr>
      <w:r>
        <w:t xml:space="preserve">Organized a project folder with</w:t>
      </w:r>
      <w:r>
        <w:t xml:space="preserve"> </w:t>
      </w:r>
      <w:r>
        <w:rPr>
          <w:b/>
          <w:bCs/>
        </w:rPr>
        <w:t xml:space="preserve">data/scripts/figures</w:t>
      </w:r>
    </w:p>
    <w:p>
      <w:pPr>
        <w:pStyle w:val="Compact"/>
        <w:numPr>
          <w:ilvl w:val="0"/>
          <w:numId w:val="1021"/>
        </w:numPr>
      </w:pPr>
      <w:r>
        <w:t xml:space="preserve">Ran your first R code — objects, functions, vectors, packages</w:t>
      </w:r>
    </w:p>
    <w:p>
      <w:pPr>
        <w:pStyle w:val="Compact"/>
        <w:numPr>
          <w:ilvl w:val="0"/>
          <w:numId w:val="1021"/>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tip.png" id="11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pine_needles.csv</w:t>
            </w:r>
            <w:r>
              <w:t xml:space="preserve">, run</w:t>
            </w:r>
            <w:r>
              <w:t xml:space="preserve"> </w:t>
            </w:r>
            <w:r>
              <w:rPr>
                <w:rStyle w:val="VerbatimChar"/>
              </w:rPr>
              <w:t xml:space="preserve">glimpse()</w:t>
            </w:r>
            <w:r>
              <w:t xml:space="preserve">, and make one more plot —</w:t>
            </w:r>
            <w:r>
              <w:t xml:space="preserve"> </w:t>
            </w:r>
            <w:r>
              <w:rPr>
                <w:rStyle w:val="VerbatimChar"/>
              </w:rPr>
              <w:t xml:space="preserve">length_mm</w:t>
            </w:r>
            <w:r>
              <w:t xml:space="preserve"> </w:t>
            </w:r>
            <w:r>
              <w:t xml:space="preserve">by</w:t>
            </w:r>
            <w:r>
              <w:t xml:space="preserve"> </w:t>
            </w:r>
            <w:r>
              <w:rPr>
                <w:rStyle w:val="VerbatimChar"/>
              </w:rPr>
              <w:t xml:space="preserve">n_s</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2"/>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2"/>
              </w:numPr>
            </w:pPr>
            <w:r>
              <w:t xml:space="preserve">Cleaning a genuinely messy version of this dataset</w:t>
            </w:r>
          </w:p>
          <w:p>
            <w:pPr>
              <w:pStyle w:val="Compact"/>
              <w:numPr>
                <w:ilvl w:val="0"/>
                <w:numId w:val="1022"/>
              </w:numPr>
            </w:pPr>
            <w:r>
              <w:t xml:space="preserve">The pipe</w:t>
            </w:r>
            <w:r>
              <w:t xml:space="preserve"> </w:t>
            </w:r>
            <w:r>
              <w:rPr>
                <w:rStyle w:val="VerbatimChar"/>
              </w:rPr>
              <w:t xml:space="preserve">|&gt;</w:t>
            </w:r>
            <w:r>
              <w:t xml:space="preserve"> </w:t>
            </w:r>
            <w:r>
              <w:t xml:space="preserve">and building a pipeline</w:t>
            </w:r>
          </w:p>
          <w:p/>
        </w:tc>
      </w:tr>
    </w:tbl>
    <w:bookmarkEnd w:id="119"/>
    <w:bookmarkStart w:id="122" w:name="getting-unstuck"/>
    <w:p>
      <w:pPr>
        <w:pStyle w:val="Heading2"/>
      </w:pPr>
      <w:r>
        <w:t xml:space="preserve">Getting unstuck</w:t>
      </w:r>
    </w:p>
    <w:p>
      <w:pPr>
        <w:pStyle w:val="FirstParagraph"/>
      </w:pPr>
      <w:r>
        <w:t xml:space="preserve">When code breaks — and it will, that is normal:</w:t>
      </w:r>
    </w:p>
    <w:p>
      <w:pPr>
        <w:pStyle w:val="Compact"/>
        <w:numPr>
          <w:ilvl w:val="0"/>
          <w:numId w:val="1023"/>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3"/>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help page</w:t>
      </w:r>
    </w:p>
    <w:p>
      <w:pPr>
        <w:pStyle w:val="Compact"/>
        <w:numPr>
          <w:ilvl w:val="0"/>
          <w:numId w:val="1023"/>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Positron.app/Contents/Resources/app/quarto/share/formats/docx/note.png" id="1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62" Target="media/rId62.png" /><Relationship Type="http://schemas.openxmlformats.org/officeDocument/2006/relationships/image" Id="rId94" Target="media/rId94.png" /><Relationship Type="http://schemas.openxmlformats.org/officeDocument/2006/relationships/image" Id="rId102" Target="media/rId102.png"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6" Target="media/rId3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2026-08-24T18:43:12Z</dcterms:created>
  <dcterms:modified xsi:type="dcterms:W3CDTF">2026-08-24T18:43:12Z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resources">
    <vt:lpwstr/>
  </property>
  <property fmtid="{D5CDD505-2E9C-101B-9397-08002B2CF9AE}" pid="13" name="subtitle">
    <vt:lpwstr>Asking a question, meeting R, and making your first graph</vt:lpwstr>
  </property>
  <property fmtid="{D5CDD505-2E9C-101B-9397-08002B2CF9AE}" pid="14" name="toc-title">
    <vt:lpwstr>Table of contents</vt:lpwstr>
  </property>
  <property fmtid="{D5CDD505-2E9C-101B-9397-08002B2CF9AE}" pid="15" name="week">
    <vt:lpwstr>1</vt:lpwstr>
  </property>
</Properties>
</file>