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  <Override PartName="/word/media/rId67.png" ContentType="image/png"/>
  <Override PartName="/word/media/rId97.png" ContentType="image/png"/>
  <Override PartName="/word/media/rId86.png" ContentType="image/png"/>
  <Override PartName="/word/media/rId58.png" ContentType="image/png"/>
  <Override PartName="/word/media/rId94.png" ContentType="image/png"/>
  <Override PartName="/word/media/rId78.png" ContentType="image/png"/>
  <Override PartName="/word/media/rId102.png" ContentType="image/png"/>
  <Override PartName="/word/media/rId90.png" ContentType="image/png"/>
  <Override PartName="/word/media/rId9.png" ContentType="image/png"/>
  <Override PartName="/word/media/rId21.png" ContentType="image/png"/>
  <Override PartName="/word/media/rId27.png" ContentType="image/png"/>
  <Override PartName="/word/media/rId34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72.png" ContentType="image/png"/>
  <Override PartName="/word/media/rId112.png" ContentType="image/png"/>
  <Override PartName="/word/media/rId117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4" w:name="probability-distributions"/>
    <w:p>
      <w:pPr>
        <w:pStyle w:val="Heading2"/>
      </w:pPr>
      <w:r>
        <w:t xml:space="preserve">Probability Distributions</w:t>
      </w:r>
    </w:p>
    <w:bookmarkStart w:id="20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</w:p>
          <w:p/>
        </w:tc>
      </w:tr>
    </w:tbl>
    <w:bookmarkEnd w:id="20"/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3"/>
    <w:bookmarkStart w:id="37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8"/>
    <w:bookmarkEnd w:id="39"/>
    <w:bookmarkStart w:id="43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2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2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1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7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7"/>
    <w:p>
      <w:pPr>
        <w:pStyle w:val="CaptionedFigure"/>
      </w:pPr>
      <w:r>
        <w:drawing>
          <wp:inline>
            <wp:extent cx="3619500" cy="3495675"/>
            <wp:effectExtent b="0" l="0" r="0" t="0"/>
            <wp:docPr descr="Standard normal (Z) table giving the cumulative area to the left of z for z-values from 0.0 to 3.4 in rows and hundredths in columns, used to look up the proportion of a normal distribution below a given z-score." title="" id="59" name="Picture"/>
            <a:graphic>
              <a:graphicData uri="http://schemas.openxmlformats.org/drawingml/2006/picture">
                <pic:pic>
                  <pic:nvPicPr>
                    <pic:cNvPr descr="images/clipboard-19957911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 normal (Z) table giving the cumulative area to the left of z for z-values from 0.0 to 3.4 in rows and hundredths in columns, used to look up the proportion of a normal distribution below a given z-score.</w:t>
      </w:r>
    </w:p>
    <w:bookmarkEnd w:id="61"/>
    <w:bookmarkStart w:id="6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2"/>
    <w:bookmarkStart w:id="63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3"/>
    <w:bookmarkStart w:id="64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4"/>
    <w:bookmarkStart w:id="65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5"/>
    <w:bookmarkStart w:id="70" w:name="when-population-σ-is-unknown"/>
    <w:p>
      <w:pPr>
        <w:pStyle w:val="Heading2"/>
      </w:pPr>
      <w:r>
        <w:t xml:space="preserve">When Population σ is Unknown</w:t>
      </w:r>
    </w:p>
    <w:bookmarkStart w:id="66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6"/>
    <w:p>
      <w:pPr>
        <w:pStyle w:val="CaptionedFigure"/>
      </w:pPr>
      <w:r>
        <w:drawing>
          <wp:inline>
            <wp:extent cx="2276475" cy="2924175"/>
            <wp:effectExtent b="0" l="0" r="0" t="0"/>
            <wp:docPr descr="Vintage photo of William Sealy Gosset (the statistician ‘Student’ who derived the t-distribution while working at the Guinness brewery), edited with a speech bubble saying ‘Cheers!’ and a pint of Guinness beer beside him, a humorous nod to why the t-test is called ‘Student’s t-test.’" title="" id="68" name="Picture"/>
            <a:graphic>
              <a:graphicData uri="http://schemas.openxmlformats.org/drawingml/2006/picture">
                <pic:pic>
                  <pic:nvPicPr>
                    <pic:cNvPr descr="images/clipboard-105223778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Vintage photo of William Sealy Gosset (the statistician</w:t>
      </w:r>
      <w:r>
        <w:t xml:space="preserve"> </w:t>
      </w:r>
      <w:r>
        <w:t xml:space="preserve">‘Student’</w:t>
      </w:r>
      <w:r>
        <w:t xml:space="preserve"> </w:t>
      </w:r>
      <w:r>
        <w:t xml:space="preserve">who derived the t-distribution while working at the Guinness brewery), edited with a speech bubble saying</w:t>
      </w:r>
      <w:r>
        <w:t xml:space="preserve"> </w:t>
      </w:r>
      <w:r>
        <w:t xml:space="preserve">‘Cheers!’</w:t>
      </w:r>
      <w:r>
        <w:t xml:space="preserve"> </w:t>
      </w:r>
      <w:r>
        <w:t xml:space="preserve">and a pint of Guinness beer beside him, a humorous nod to why the t-test is called</w:t>
      </w:r>
      <w:r>
        <w:t xml:space="preserve"> </w:t>
      </w:r>
      <w:r>
        <w:t xml:space="preserve">‘Student’s t-test.’</w:t>
      </w:r>
    </w:p>
    <w:bookmarkEnd w:id="70"/>
    <w:bookmarkStart w:id="75" w:name="understanding-t-distribution"/>
    <w:p>
      <w:pPr>
        <w:pStyle w:val="Heading2"/>
      </w:pPr>
      <w:r>
        <w:t xml:space="preserve">Understanding t-distribution</w:t>
      </w:r>
    </w:p>
    <w:bookmarkStart w:id="71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tudents-t-distribution-formula"/>
    <w:p>
      <w:pPr>
        <w:pStyle w:val="Heading2"/>
      </w:pPr>
      <w:r>
        <w:t xml:space="preserve">Student’s t-distribution Formula</w:t>
      </w:r>
    </w:p>
    <w:bookmarkStart w:id="76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6"/>
    <w:bookmarkStart w:id="77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7"/>
    <w:p>
      <w:pPr>
        <w:pStyle w:val="CaptionedFigure"/>
      </w:pPr>
      <w:r>
        <w:drawing>
          <wp:inline>
            <wp:extent cx="3619500" cy="3733800"/>
            <wp:effectExtent b="0" l="0" r="0" t="0"/>
            <wp:docPr descr="Student’s t critical-value table with one-tail and two-tail probabilities across the columns and degrees of freedom down the rows, used to look up the t-value for a chosen confidence level and sample size." title="" id="79" name="Picture"/>
            <a:graphic>
              <a:graphicData uri="http://schemas.openxmlformats.org/drawingml/2006/picture">
                <pic:pic>
                  <pic:nvPicPr>
                    <pic:cNvPr descr="images/clipboard-320387880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one-tail and two-tail probabilities across the columns and degrees of freedom down the rows, used to look up the t-value for a chosen confidence level and sample size.</w:t>
      </w:r>
    </w:p>
    <w:bookmarkEnd w:id="81"/>
    <w:bookmarkStart w:id="85" w:name="students-t-distribution-table"/>
    <w:p>
      <w:pPr>
        <w:pStyle w:val="Heading2"/>
      </w:pPr>
      <w:r>
        <w:t xml:space="preserve">Student’s t-distribution Table</w:t>
      </w:r>
    </w:p>
    <w:bookmarkStart w:id="82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2"/>
    <w:p>
      <w:pPr>
        <w:pStyle w:val="CaptionedFigure"/>
      </w:pPr>
      <w:r>
        <w:drawing>
          <wp:inline>
            <wp:extent cx="3619500" cy="3905250"/>
            <wp:effectExtent b="0" l="0" r="0" t="0"/>
            <wp:docPr descr="The same Student’s t critical-value table repeated, with probabilities along the top and degrees of freedom down the left column, illustrating how to read off a critical t-value for a given df and confidence level." title="" id="83" name="Picture"/>
            <a:graphic>
              <a:graphicData uri="http://schemas.openxmlformats.org/drawingml/2006/picture">
                <pic:pic>
                  <pic:nvPicPr>
                    <pic:cNvPr descr="images/clipboard-320387880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Student’s t critical-value table repeated, with probabilities along the top and degrees of freedom down the left column, illustrating how to read off a critical t-value for a given df and confidence level.</w:t>
      </w:r>
    </w:p>
    <w:bookmarkEnd w:id="85"/>
    <w:bookmarkStart w:id="93" w:name="one-tailed-questions"/>
    <w:p>
      <w:pPr>
        <w:pStyle w:val="Heading2"/>
      </w:pPr>
      <w:r>
        <w:t xml:space="preserve">One-tailed Questions</w:t>
      </w:r>
    </w:p>
    <w:bookmarkStart w:id="89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CaptionedFigure"/>
      </w:pPr>
      <w:r>
        <w:drawing>
          <wp:inline>
            <wp:extent cx="1714500" cy="1428750"/>
            <wp:effectExtent b="0" l="0" r="0" t="0"/>
            <wp:docPr descr="Bell-shaped t-distribution curve with the area to the left of t = 1.328 shaded, illustrating a one-tailed cutoff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 = 1.328 shaded, illustrating a one-tailed cutoff.</w:t>
      </w:r>
    </w:p>
    <w:bookmarkEnd w:id="89"/>
    <w:p>
      <w:pPr>
        <w:pStyle w:val="CaptionedFigure"/>
      </w:pPr>
      <w:r>
        <w:drawing>
          <wp:inline>
            <wp:extent cx="3619500" cy="3857625"/>
            <wp:effectExtent b="0" l="0" r="0" t="0"/>
            <wp:docPr descr="Student’s t critical-value table with the one-tail 0.10 column and df = 19 row highlighted, intersecting at the critical value 1.328, the value used for a one-tailed test with n = 20." title="" id="91" name="Picture"/>
            <a:graphic>
              <a:graphicData uri="http://schemas.openxmlformats.org/drawingml/2006/picture">
                <pic:pic>
                  <pic:nvPicPr>
                    <pic:cNvPr descr="images/clipboard-64179694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0.10 column and df = 19 row highlighted, intersecting at the critical value 1.328, the value used for a one-tailed test with n = 20.</w:t>
      </w:r>
    </w:p>
    <w:bookmarkEnd w:id="93"/>
    <w:bookmarkStart w:id="100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CaptionedFigure"/>
      </w:pPr>
      <w:r>
        <w:drawing>
          <wp:inline>
            <wp:extent cx="2628900" cy="1905000"/>
            <wp:effectExtent b="0" l="0" r="0" t="0"/>
            <wp:docPr descr="Bell-shaped t-distribution curve with both tails shaded beyond t = -1.729 and t = 1.729, illustrating a two-tailed cutoff." title="" id="95" name="Picture"/>
            <a:graphic>
              <a:graphicData uri="http://schemas.openxmlformats.org/drawingml/2006/picture">
                <pic:pic>
                  <pic:nvPicPr>
                    <pic:cNvPr descr="images/clipboard-223474015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 = -1.729 and t = 1.729, illustrating a two-tailed cutoff.</w:t>
      </w:r>
    </w:p>
    <w:p>
      <w:pPr>
        <w:pStyle w:val="CaptionedFigure"/>
      </w:pPr>
      <w:r>
        <w:drawing>
          <wp:inline>
            <wp:extent cx="3619500" cy="4419600"/>
            <wp:effectExtent b="0" l="0" r="0" t="0"/>
            <wp:docPr descr="Student’s t critical-value table with the two-tail 0.10 column and df = 19 row highlighted, intersecting at the critical value 1.729, the value used for a two-tailed test with n = 20." title="" id="98" name="Picture"/>
            <a:graphic>
              <a:graphicData uri="http://schemas.openxmlformats.org/drawingml/2006/picture">
                <pic:pic>
                  <pic:nvPicPr>
                    <pic:cNvPr descr="images/clipboard-173480668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0.10 column and df = 19 row highlighted, intersecting at the critical value 1.729, the value used for a two-tailed test with n = 20.</w:t>
      </w:r>
    </w:p>
    <w:bookmarkEnd w:id="100"/>
    <w:bookmarkStart w:id="105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1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1"/>
    <w:p>
      <w:pPr>
        <w:pStyle w:val="CaptionedFigure"/>
      </w:pPr>
      <w:r>
        <w:drawing>
          <wp:inline>
            <wp:extent cx="5334000" cy="5114794"/>
            <wp:effectExtent b="0" l="0" r="0" t="0"/>
            <wp:docPr descr="Student’s t critical-value table with the two-tail 0.05 column and df = 8 row highlighted, intersecting at the critical value 2.306, the value used to compute the 95% confidence interval in this worked example." title="" id="103" name="Picture"/>
            <a:graphic>
              <a:graphicData uri="http://schemas.openxmlformats.org/drawingml/2006/picture">
                <pic:pic>
                  <pic:nvPicPr>
                    <pic:cNvPr descr="images/clipboard-395963093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8 row highlighted, intersecting at the critical value 2.306, the value used to compute the 95% confidence interval in this worked example.</w:t>
      </w:r>
    </w:p>
    <w:bookmarkEnd w:id="105"/>
    <w:bookmarkStart w:id="108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286.6 mm</w:t>
            </w:r>
            <w:r>
              <w:br/>
            </w:r>
            <w:r>
              <w:rPr>
                <w:rStyle w:val="VerbatimChar"/>
              </w:rPr>
              <w:t xml:space="preserve"> Standard deviation: 17.1 mm</w:t>
            </w:r>
            <w:r>
              <w:br/>
            </w:r>
            <w:r>
              <w:rPr>
                <w:rStyle w:val="VerbatimChar"/>
              </w:rPr>
              <w:t xml:space="preserve"> Standard error: 5.41 mm</w:t>
            </w:r>
            <w:r>
              <w:br/>
            </w:r>
            <w:r>
              <w:rPr>
                <w:rStyle w:val="VerbatimChar"/>
              </w:rPr>
              <w:t xml:space="preserve"> 95% CI using z: 276 to 297.2 mm</w:t>
            </w:r>
            <w:r>
              <w:br/>
            </w:r>
            <w:r>
              <w:rPr>
                <w:rStyle w:val="VerbatimChar"/>
              </w:rPr>
              <w:t xml:space="preserve"> 95% CI using t: 274.4 to 298.8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8"/>
    <w:bookmarkStart w:id="111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1"/>
    <w:bookmarkStart w:id="115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6"/>
    <w:bookmarkStart w:id="120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23"/>
    <w:bookmarkStart w:id="126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6"/>
    <w:bookmarkStart w:id="130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67" Target="media/rId67.png" /><Relationship Type="http://schemas.openxmlformats.org/officeDocument/2006/relationships/image" Id="rId97" Target="media/rId97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94" Target="media/rId94.png" /><Relationship Type="http://schemas.openxmlformats.org/officeDocument/2006/relationships/image" Id="rId78" Target="media/rId78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72" Target="media/rId72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42" Target="media/rId1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2026-08-24T18:45:39Z</dcterms:created>
  <dcterms:modified xsi:type="dcterms:W3CDTF">2026-08-24T18:45:39Z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