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2026-08-24T18:45:46Z</dcterms:created>
  <dcterms:modified xsi:type="dcterms:W3CDTF">2026-08-24T18:45:46Z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20</vt:lpwstr>
  </property>
  <property fmtid="{D5CDD505-2E9C-101B-9397-08002B2CF9AE}" pid="13" name="resources">
    <vt:lpwstr/>
  </property>
  <property fmtid="{D5CDD505-2E9C-101B-9397-08002B2CF9AE}" pid="14" name="subtitle">
    <vt:lpwstr>Course review</vt:lpwstr>
  </property>
  <property fmtid="{D5CDD505-2E9C-101B-9397-08002B2CF9AE}" pid="15" name="toc-title">
    <vt:lpwstr>Table of contents</vt:lpwstr>
  </property>
  <property fmtid="{D5CDD505-2E9C-101B-9397-08002B2CF9AE}" pid="16" name="week">
    <vt:lpwstr>10</vt:lpwstr>
  </property>
</Properties>
</file>