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9.png" ContentType="image/png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Graphing Effectively</w:t>
      </w:r>
    </w:p>
    <w:p>
      <w:pPr>
        <w:pStyle w:val="Subtitle"/>
      </w:pPr>
      <w:r>
        <w:t xml:space="preserve">Boxplots, axis limits, a reusable themes file, multi-panel figures, and saving publication-ready output</w:t>
      </w:r>
    </w:p>
    <w:p>
      <w:pPr>
        <w:pStyle w:val="Author"/>
      </w:pPr>
      <w:r>
        <w:t xml:space="preserve">Bill Perry</w:t>
      </w:r>
    </w:p>
    <w:bookmarkStart w:id="16" w:name="worksheet-graphing-effectively"/>
    <w:p>
      <w:pPr>
        <w:pStyle w:val="Heading1"/>
      </w:pPr>
      <w:r>
        <w:t xml:space="preserve">Worksheet: Graphing Effectively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data (.csv)</w:t>
        </w:r>
      </w:hyperlink>
      <w:r>
        <w:t xml:space="preserve"> </w:t>
      </w:r>
      <w:hyperlink r:id="rId10">
        <w:r>
          <w:rPr>
            <w:rStyle w:val="Hyperlink"/>
          </w:rPr>
          <w:t xml:space="preserve">📥 Download the data (.xlsx)</w:t>
        </w:r>
      </w:hyperlink>
      <w:r>
        <w:t xml:space="preserve"> </w:t>
      </w:r>
      <w:hyperlink r:id="rId11">
        <w:r>
          <w:rPr>
            <w:rStyle w:val="Hyperlink"/>
          </w:rPr>
          <w:t xml:space="preserve">📥 Download the themes file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 in</w:t>
            </w:r>
            <w:r>
              <w:t xml:space="preserve"> </w:t>
            </w:r>
            <w:r>
              <w:rPr>
                <w:rStyle w:val="VerbatimChar"/>
              </w:rPr>
              <w:t xml:space="preserve">pine_data.csv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pine_data.xlsx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files hold the</w:t>
            </w:r>
            <w:r>
              <w:t xml:space="preserve"> </w:t>
            </w:r>
            <w:r>
              <w:rPr>
                <w:b/>
                <w:bCs/>
              </w:rPr>
              <w:t xml:space="preserve">same six columns, with exactly these names</w:t>
            </w:r>
            <w:r>
              <w:t xml:space="preserve">. Type them</w:t>
            </w:r>
            <w:r>
              <w:t xml:space="preserve"> </w:t>
            </w:r>
            <w:r>
              <w:t xml:space="preserve">exactly as written — R is case-sensitive, and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will not work: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source_file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the raw team file the row came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team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field team — one team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one 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replicate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number within a tree side (1-8)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side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sun exposure 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"shady"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"sunny"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needle_length_mm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length, millimetres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needle_width_mm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width, millimetres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After you read the file in, run</w:t>
            </w:r>
            <w:r>
              <w:t xml:space="preserve"> </w:t>
            </w:r>
            <w:r>
              <w:rPr>
                <w:rStyle w:val="VerbatimChar"/>
              </w:rPr>
              <w:t xml:space="preserve">names(pine_df)</w:t>
            </w:r>
            <w:r>
              <w:t xml:space="preserve"> </w:t>
            </w:r>
            <w:r>
              <w:t xml:space="preserve">and check the names on your</w:t>
            </w:r>
            <w:r>
              <w:t xml:space="preserve"> </w:t>
            </w:r>
            <w:r>
              <w:t xml:space="preserve">screen against this table before you write any other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art-1-load-the-data"/>
    <w:p>
      <w:pPr>
        <w:pStyle w:val="Heading1"/>
      </w:pPr>
      <w:r>
        <w:t xml:space="preserve">Part 1 · Load the data</w:t>
      </w:r>
    </w:p>
    <w:p>
      <w:pPr>
        <w:pStyle w:val="FirstParagraph"/>
      </w:pPr>
      <w:r>
        <w:rPr>
          <w:i/>
          <w:iCs/>
        </w:rPr>
        <w:t xml:space="preserve">Follows Lecture Part 1 —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ggplot</w:t>
      </w:r>
      <w:r>
        <w:rPr>
          <w:i/>
          <w:iCs/>
        </w:rPr>
        <w:t xml:space="preserve"> </w:t>
      </w:r>
      <w:r>
        <w:rPr>
          <w:i/>
          <w:iCs/>
        </w:rPr>
        <w:t xml:space="preserve">grammar.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1.1 · Load the data 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Start w:id="19" w:name="part-2-boxplot-from-scratch"/>
    <w:p>
      <w:pPr>
        <w:pStyle w:val="Heading1"/>
      </w:pPr>
      <w:r>
        <w:t xml:space="preserve">Part 2 · Boxplot, from scratch</w:t>
      </w:r>
    </w:p>
    <w:p>
      <w:pPr>
        <w:pStyle w:val="FirstParagraph"/>
      </w:pPr>
      <w:r>
        <w:rPr>
          <w:i/>
          <w:iCs/>
        </w:rPr>
        <w:t xml:space="preserve">Follows Lecture Part 2 — boxplot anatomy.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2 (Displaying Data) on Canvas, and</w:t>
      </w:r>
      <w:r>
        <w:t xml:space="preserve"> </w:t>
      </w:r>
      <w:hyperlink r:id="rId18">
        <w:r>
          <w:rPr>
            <w:rStyle w:val="Hyperlink"/>
          </w:rPr>
          <w:t xml:space="preserve">R4DS §9 — Layers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2.1 · Boxplot, from scratch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pine_box_plot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the plot above, what does the line in the middle of each box represent? What do the box edges represent?</w:t>
      </w:r>
    </w:p>
    <w:p>
      <w:pPr>
        <w:pStyle w:val="SourceCode"/>
      </w:pPr>
      <w:r>
        <w:br/>
      </w:r>
      <w:r>
        <w:rPr>
          <w:rStyle w:val="VerbatimChar"/>
        </w:rPr>
        <w:t xml:space="preserve">Middle line: ________________________</w:t>
      </w:r>
      <w:r>
        <w:br/>
      </w:r>
      <w:r>
        <w:br/>
      </w:r>
      <w:r>
        <w:rPr>
          <w:rStyle w:val="VerbatimChar"/>
        </w:rPr>
        <w:t xml:space="preserve">Box edges:   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4" w:name="part-3-add-the-raw-points"/>
    <w:p>
      <w:pPr>
        <w:pStyle w:val="Heading1"/>
      </w:pPr>
      <w:r>
        <w:t xml:space="preserve">Part 3 · Add the raw points</w:t>
      </w:r>
    </w:p>
    <w:p>
      <w:pPr>
        <w:pStyle w:val="FirstParagraph"/>
      </w:pPr>
      <w:r>
        <w:rPr>
          <w:i/>
          <w:iCs/>
        </w:rPr>
        <w:t xml:space="preserve">Follows Lecture Part 2 — boxplot + raw points.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2,</w:t>
      </w:r>
      <w:r>
        <w:t xml:space="preserve"> </w:t>
      </w:r>
      <w:r>
        <w:t xml:space="preserve">“How to draw a good graph”</w:t>
      </w:r>
      <w:r>
        <w:t xml:space="preserve"> </w:t>
      </w:r>
      <w:r>
        <w:t xml:space="preserve">— show the data, not only the summary. Also</w:t>
      </w:r>
      <w:r>
        <w:t xml:space="preserve"> </w:t>
      </w:r>
      <w:hyperlink r:id="rId20">
        <w:r>
          <w:rPr>
            <w:rStyle w:val="Hyperlink"/>
          </w:rPr>
          <w:t xml:space="preserve">R4DS §9.6 — Position adjustments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position_jitter()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Add the raw points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pine_box_plot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pine_jitter_plot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width = 0.15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width = 0.4</w:t>
      </w:r>
      <w:r>
        <w:t xml:space="preserve"> </w:t>
      </w:r>
      <w:r>
        <w:t xml:space="preserve">and rerun. What happens to the points? Which version do you prefer, and why?</w:t>
      </w:r>
    </w:p>
    <w:p>
      <w:pPr>
        <w:pStyle w:val="SourceCode"/>
      </w:pPr>
      <w:r>
        <w:rPr>
          <w:rStyle w:val="CommentTok"/>
        </w:rPr>
        <w:t xml:space="preserve"># ── Part 3.2 · Add the raw points 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SourceCode"/>
      </w:pPr>
      <w:r>
        <w:br/>
      </w:r>
      <w:r>
        <w:rPr>
          <w:rStyle w:val="VerbatimChar"/>
        </w:rPr>
        <w:t xml:space="preserve">Which is better and why: 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 </w:t>
            </w:r>
            <w:r>
              <w:t xml:space="preserve">underneath your jittered points.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part-3b-axis-labels-and-titles-with-labs"/>
    <w:p>
      <w:pPr>
        <w:pStyle w:val="Heading1"/>
      </w:pPr>
      <w:r>
        <w:t xml:space="preserve">Part 3b · Axis labels and titles with</w:t>
      </w:r>
      <w:r>
        <w:t xml:space="preserve"> </w:t>
      </w:r>
      <w:r>
        <w:rPr>
          <w:rStyle w:val="VerbatimChar"/>
        </w:rPr>
        <w:t xml:space="preserve">labs()</w:t>
      </w:r>
    </w:p>
    <w:p>
      <w:pPr>
        <w:pStyle w:val="FirstParagraph"/>
      </w:pPr>
      <w:r>
        <w:rPr>
          <w:i/>
          <w:iCs/>
        </w:rPr>
        <w:t xml:space="preserve">Follows Lecture Part 2b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labs()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5">
        <w:r>
          <w:rPr>
            <w:rStyle w:val="Hyperlink"/>
          </w:rPr>
          <w:t xml:space="preserve">R4DS §11.1 — Labels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3b.1 · Axis labels and titles with `labs()` ────────────────────</w:t>
      </w:r>
      <w:r>
        <w:br/>
      </w:r>
      <w:r>
        <w:rPr>
          <w:rStyle w:val="NormalTok"/>
        </w:rPr>
        <w:t xml:space="preserve">pine_labeled_plot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pine_box_plot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"Four field teams, four trees"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pine_data.csv"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pine_labeled_plot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 the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text to your own wording. Re-run and confirm the plot updates.</w:t>
      </w:r>
    </w:p>
    <w:p>
      <w:pPr>
        <w:pStyle w:val="SourceCode"/>
      </w:pPr>
      <w:r>
        <w:rPr>
          <w:rStyle w:val="CommentTok"/>
        </w:rPr>
        <w:t xml:space="preserve"># ── Part 3b.2 · Axis labels and titles with `labs()` 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rPr>
          <w:rStyle w:val="VerbatimChar"/>
        </w:rPr>
        <w:t xml:space="preserve">pine_box_plot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fill = side</w:t>
      </w:r>
      <w:r>
        <w:t xml:space="preserve">. What happens if you write</w:t>
      </w:r>
      <w:r>
        <w:t xml:space="preserve"> </w:t>
      </w:r>
      <w:r>
        <w:rPr>
          <w:rStyle w:val="VerbatimChar"/>
        </w:rPr>
        <w:t xml:space="preserve">labs(color = "Side")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labs(fill = "Side")</w:t>
      </w:r>
      <w:r>
        <w:t xml:space="preserve">? Try it and explain why.</w:t>
      </w:r>
    </w:p>
    <w:p>
      <w:pPr>
        <w:pStyle w:val="SourceCode"/>
      </w:pPr>
      <w:r>
        <w:br/>
      </w:r>
      <w:r>
        <w:rPr>
          <w:rStyle w:val="VerbatimChar"/>
        </w:rPr>
        <w:t xml:space="preserve">_____________________________________________________________________________________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31" w:name="part-3c-axis-limits-with-coord_cartesian"/>
    <w:p>
      <w:pPr>
        <w:pStyle w:val="Heading1"/>
      </w:pPr>
      <w:r>
        <w:t xml:space="preserve">Part 3c · Axis limits with</w:t>
      </w:r>
      <w:r>
        <w:t xml:space="preserve"> </w:t>
      </w:r>
      <w:r>
        <w:rPr>
          <w:rStyle w:val="VerbatimChar"/>
        </w:rPr>
        <w:t xml:space="preserve">coord_cartesian()</w:t>
      </w:r>
    </w:p>
    <w:p>
      <w:pPr>
        <w:pStyle w:val="FirstParagraph"/>
      </w:pPr>
      <w:r>
        <w:rPr>
          <w:i/>
          <w:iCs/>
        </w:rPr>
        <w:t xml:space="preserve">Follows Lecture Part 2c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coord_cartesian()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7">
        <w:r>
          <w:rPr>
            <w:rStyle w:val="Hyperlink"/>
          </w:rPr>
          <w:t xml:space="preserve">R4DS §11.4 — Scales</w:t>
        </w:r>
      </w:hyperlink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ggplot</w:t>
      </w:r>
      <w:r>
        <w:t xml:space="preserve"> </w:t>
      </w:r>
      <w:r>
        <w:t xml:space="preserve">picks the axis range from your data. That is fine while you explore, and</w:t>
      </w:r>
      <w:r>
        <w:t xml:space="preserve"> </w:t>
      </w:r>
      <w:r>
        <w:t xml:space="preserve">wrong the moment a reader has to judge</w:t>
      </w:r>
      <w:r>
        <w:t xml:space="preserve"> </w:t>
      </w:r>
      <w:r>
        <w:rPr>
          <w:b/>
          <w:bCs/>
        </w:rPr>
        <w:t xml:space="preserve">how big</w:t>
      </w:r>
      <w:r>
        <w:t xml:space="preserve"> </w:t>
      </w:r>
      <w:r>
        <w:t xml:space="preserve">a difference is. Set the limits</w:t>
      </w:r>
      <w:r>
        <w:t xml:space="preserve"> </w:t>
      </w:r>
      <w:r>
        <w:t xml:space="preserve">on purpose.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3c.1 · Axis limits with coord_cartesian() ──────────────────────</w:t>
      </w:r>
      <w:r>
        <w:br/>
      </w:r>
      <w:r>
        <w:rPr>
          <w:rStyle w:val="CommentTok"/>
        </w:rPr>
        <w:t xml:space="preserve"># Start the y-axis at zero so the difference is shown at its real size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 — both axes at once, on two continuous variables:</w:t>
      </w:r>
    </w:p>
    <w:p>
      <w:pPr>
        <w:pStyle w:val="SourceCode"/>
      </w:pPr>
      <w:r>
        <w:rPr>
          <w:rStyle w:val="CommentTok"/>
        </w:rPr>
        <w:t xml:space="preserve"># ── Part 3c.2 · Axis limits with coord_cartesian() ──────────────────────</w:t>
      </w:r>
      <w:r>
        <w:br/>
      </w:r>
      <w:r>
        <w:rPr>
          <w:rStyle w:val="NormalTok"/>
        </w:rPr>
        <w:t xml:space="preserve">pine_scatter_plot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needle_width_mm,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Width vs.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width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pine_scatter_plot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trap we just saw on screen —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coord_cartesian()</w:t>
            </w:r>
            <w:r>
              <w:rPr>
                <w:b/>
                <w:bCs/>
              </w:rPr>
              <w:t xml:space="preserve">, not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ylim()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ylim(14, 16)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scale_y_continuous(limits = c(14, 16))</w:t>
            </w:r>
            <w:r>
              <w:t xml:space="preserve"> </w:t>
            </w:r>
            <w:r>
              <w:rPr>
                <w:b/>
                <w:bCs/>
              </w:rPr>
              <w:t xml:space="preserve">filter your 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before the geom draws it</w:t>
            </w:r>
            <w:r>
              <w:t xml:space="preserve">. Every row outside the range is dropped, and the median,</w:t>
            </w:r>
            <w:r>
              <w:t xml:space="preserve"> </w:t>
            </w:r>
            <w:r>
              <w:t xml:space="preserve">quartiles, and whiskers are recomputed from what survives — behind a</w:t>
            </w:r>
            <w:r>
              <w:t xml:space="preserve"> </w:t>
            </w:r>
            <w:r>
              <w:t xml:space="preserve">“removed rows”</w:t>
            </w:r>
            <w:r>
              <w:t xml:space="preserve"> </w:t>
            </w:r>
            <w:r>
              <w:t xml:space="preserve">warning that is very easy to read past.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coord_cartesian()</w:t>
            </w:r>
            <w:r>
              <w:t xml:space="preserve"> </w:t>
            </w:r>
            <w:r>
              <w:t xml:space="preserve">computes the statistics on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the data and then zooms the</w:t>
            </w:r>
            <w:r>
              <w:t xml:space="preserve"> </w:t>
            </w:r>
            <w:r>
              <w:t xml:space="preserve">view. The boxes do not move.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The rule:</w:t>
            </w:r>
            <w:r>
              <w:t xml:space="preserve"> </w:t>
            </w:r>
            <w:r>
              <w:rPr>
                <w:rStyle w:val="VerbatimChar"/>
              </w:rPr>
              <w:t xml:space="preserve">coord_cartesian()</w:t>
            </w:r>
            <w:r>
              <w:t xml:space="preserve"> </w:t>
            </w:r>
            <w:r>
              <w:t xml:space="preserve">to zoom,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when you actually mean to</w:t>
            </w:r>
            <w:r>
              <w:t xml:space="preserve"> </w:t>
            </w:r>
            <w:r>
              <w:t xml:space="preserve">remove data — on purpose, in the data step, where you can see it.</w:t>
            </w:r>
          </w:p>
          <w:p/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boxplot of</w:t>
      </w:r>
      <w:r>
        <w:t xml:space="preserve"> </w:t>
      </w:r>
      <w:r>
        <w:rPr>
          <w:rStyle w:val="VerbatimChar"/>
        </w:rPr>
        <w:t xml:space="preserve">needle_length_mm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with y-axis limits</w:t>
      </w:r>
      <w:r>
        <w:t xml:space="preserve"> </w:t>
      </w:r>
      <w:r>
        <w:t xml:space="preserve">you chose on purpose, and say in one line why you chose them.</w:t>
      </w:r>
    </w:p>
    <w:p>
      <w:pPr>
        <w:pStyle w:val="SourceCode"/>
      </w:pPr>
      <w:r>
        <w:rPr>
          <w:rStyle w:val="CommentTok"/>
        </w:rPr>
        <w:t xml:space="preserve"># ── Part 3c.3 · Axis limits with coord_cartesian() 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rPr>
          <w:rStyle w:val="VerbatimChar"/>
        </w:rPr>
        <w:t xml:space="preserve">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Start w:id="33" w:name="part-4-map-a-third-variable-with-color"/>
    <w:p>
      <w:pPr>
        <w:pStyle w:val="Heading1"/>
      </w:pPr>
      <w:r>
        <w:t xml:space="preserve">Part 4 · Map a third variable with color</w:t>
      </w:r>
    </w:p>
    <w:p>
      <w:pPr>
        <w:pStyle w:val="FirstParagraph"/>
      </w:pPr>
      <w:r>
        <w:rPr>
          <w:i/>
          <w:iCs/>
        </w:rPr>
        <w:t xml:space="preserve">Follows Lecture Part 3 — mapping color by group.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32">
        <w:r>
          <w:rPr>
            <w:rStyle w:val="Hyperlink"/>
          </w:rPr>
          <w:t xml:space="preserve">R4DS §9.1 — Aesthetic mappings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Map a third variable with color ──────────────────────────</w:t>
      </w:r>
      <w:r>
        <w:br/>
      </w:r>
      <w:r>
        <w:rPr>
          <w:rStyle w:val="NormalTok"/>
        </w:rPr>
        <w:t xml:space="preserve">pine_team_plot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pine_team_plot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What’s the difference between writing</w:t>
      </w:r>
      <w:r>
        <w:t xml:space="preserve"> </w:t>
      </w:r>
      <w:r>
        <w:rPr>
          <w:rStyle w:val="VerbatimChar"/>
        </w:rPr>
        <w:t xml:space="preserve">color = team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versus writing</w:t>
      </w:r>
      <w:r>
        <w:t xml:space="preserve"> </w:t>
      </w:r>
      <w:r>
        <w:rPr>
          <w:rStyle w:val="VerbatimChar"/>
        </w:rPr>
        <w:t xml:space="preserve">color = "darkblue"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? Try both and describe what changes.</w:t>
      </w:r>
    </w:p>
    <w:p>
      <w:pPr>
        <w:pStyle w:val="SourceCode"/>
      </w:pPr>
      <w:r>
        <w:rPr>
          <w:rStyle w:val="CommentTok"/>
        </w:rPr>
        <w:t xml:space="preserve"># ── Part 4.2 · Map a third variable with color 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r>
        <w:pict>
          <v:rect style="width:0;height:1.5pt" o:hralign="center" o:hrstd="t" o:hr="t"/>
        </w:pict>
      </w:r>
    </w:p>
    <w:bookmarkEnd w:id="33"/>
    <w:bookmarkStart w:id="39" w:name="part-4b-histograms-and-density-curves"/>
    <w:p>
      <w:pPr>
        <w:pStyle w:val="Heading1"/>
      </w:pPr>
      <w:r>
        <w:t xml:space="preserve">Part 4b · Histograms and density curves</w:t>
      </w:r>
    </w:p>
    <w:p>
      <w:pPr>
        <w:pStyle w:val="FirstParagraph"/>
      </w:pPr>
      <w:r>
        <w:rPr>
          <w:i/>
          <w:iCs/>
        </w:rPr>
        <w:t xml:space="preserve">Follows Lecture Part 3b — histograms and density.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⏱ If we run short in class, finish this part on your own</w:t>
            </w:r>
            <w:r>
              <w:t xml:space="preserve"> </w:t>
            </w:r>
            <w:r>
              <w:t xml:space="preserve">— nothing later in the worksheet depends on it.</w:t>
            </w:r>
          </w:p>
          <w:p/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2 on frequency distributions and bin width;</w:t>
      </w:r>
      <w:r>
        <w:t xml:space="preserve"> </w:t>
      </w:r>
      <w:hyperlink r:id="rId36">
        <w:r>
          <w:rPr>
            <w:rStyle w:val="Hyperlink"/>
          </w:rPr>
          <w:t xml:space="preserve">R4DS §10.3 — Variation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4b.1 · Histograms and density curves 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Needle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Try</w:t>
      </w:r>
      <w:r>
        <w:t xml:space="preserve"> </w:t>
      </w:r>
      <w:r>
        <w:rPr>
          <w:rStyle w:val="VerbatimChar"/>
        </w:rPr>
        <w:t xml:space="preserve">binwidth = 0.5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binwidth = 5</w:t>
      </w:r>
      <w:r>
        <w:t xml:space="preserve">. Which value tells the real story about this data, and which one hides or exaggerates it?</w:t>
      </w:r>
    </w:p>
    <w:p>
      <w:pPr>
        <w:pStyle w:val="SourceCode"/>
      </w:pPr>
      <w:r>
        <w:rPr>
          <w:rStyle w:val="CommentTok"/>
        </w:rPr>
        <w:t xml:space="preserve"># ── Part 4b.2 · Histograms and density curves 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4b.3 · Histograms and density curves 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shady and sunny density curves look like they overlap a lot, or are they clearly separated?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Build a faceted histogram —</w:t>
            </w:r>
            <w:r>
              <w:t xml:space="preserve"> </w:t>
            </w:r>
            <w:r>
              <w:rPr>
                <w:rStyle w:val="VerbatimChar"/>
              </w:rPr>
              <w:t xml:space="preserve">geom_histogram()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facet_wrap(~side, ncol = 1)</w:t>
            </w:r>
            <w:r>
              <w:t xml:space="preserve"> </w:t>
            </w:r>
            <w:r>
              <w:t xml:space="preserve">— and compare it to the overlaid density plot above. Which is easier to read?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art-5-mean-se-plotted-directly"/>
    <w:p>
      <w:pPr>
        <w:pStyle w:val="Heading1"/>
      </w:pPr>
      <w:r>
        <w:t xml:space="preserve">Part 5 · Mean ± SE, plotted directly</w:t>
      </w:r>
    </w:p>
    <w:p>
      <w:pPr>
        <w:pStyle w:val="FirstParagraph"/>
      </w:pPr>
      <w:r>
        <w:rPr>
          <w:i/>
          <w:iCs/>
        </w:rPr>
        <w:t xml:space="preserve">Follows Lecture Part 4 — mean ± SE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stat_summary()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4 (Estimating with Uncertainty) — what an error bar actually claims; Gotelli &amp; Ellison Ch. 6 on why independence decides which rows you may average.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Mean ± SE, plotted directly ──────────────────────────────</w:t>
      </w:r>
      <w:r>
        <w:br/>
      </w:r>
      <w:r>
        <w:rPr>
          <w:rStyle w:val="NormalTok"/>
        </w:rPr>
        <w:t xml:space="preserve">pine_mean_se_plot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two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calls compute the mean point and the SE error bars? Copy them below and label which is which.</w:t>
      </w:r>
    </w:p>
    <w:p>
      <w:pPr>
        <w:pStyle w:val="SourceCode"/>
      </w:pPr>
      <w:r>
        <w:br/>
      </w:r>
      <w:r>
        <w:rPr>
          <w:rStyle w:val="VerbatimChar"/>
        </w:rPr>
        <w:t xml:space="preserve">Mean point:   ________________________</w:t>
      </w:r>
      <w:r>
        <w:br/>
      </w:r>
      <w:r>
        <w:br/>
      </w:r>
      <w:r>
        <w:rPr>
          <w:rStyle w:val="VerbatimChar"/>
        </w:rPr>
        <w:t xml:space="preserve">SE bars:      ________________________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4" w:name="part-6-facet-by-field-team"/>
    <w:p>
      <w:pPr>
        <w:pStyle w:val="Heading1"/>
      </w:pPr>
      <w:r>
        <w:t xml:space="preserve">Part 6 · Facet by field team</w:t>
      </w:r>
    </w:p>
    <w:p>
      <w:pPr>
        <w:pStyle w:val="FirstParagraph"/>
      </w:pPr>
      <w:r>
        <w:rPr>
          <w:i/>
          <w:iCs/>
        </w:rPr>
        <w:t xml:space="preserve">Follows Lecture Part 5 — faceting.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⏱ If we run short in class, finish this part on your own</w:t>
            </w:r>
            <w:r>
              <w:t xml:space="preserve"> </w:t>
            </w:r>
            <w:r>
              <w:t xml:space="preserve">— nothing later in the worksheet depends on it.</w:t>
            </w:r>
          </w:p>
          <w:p/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43">
        <w:r>
          <w:rPr>
            <w:rStyle w:val="Hyperlink"/>
          </w:rPr>
          <w:t xml:space="preserve">R4DS §9.5 — Facets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Facet by field team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pine_facet_plot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pine_box_plot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team)</w:t>
      </w:r>
      <w:r>
        <w:br/>
      </w:r>
      <w:r>
        <w:br/>
      </w:r>
      <w:r>
        <w:rPr>
          <w:rStyle w:val="NormalTok"/>
        </w:rPr>
        <w:t xml:space="preserve">pine_facet_plot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four panels, does every field team show the same shady-vs-sunny pattern, or does one team look different?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4"/>
    <w:bookmarkStart w:id="46" w:name="part-7-the-built-in-themes"/>
    <w:p>
      <w:pPr>
        <w:pStyle w:val="Heading1"/>
      </w:pPr>
      <w:r>
        <w:t xml:space="preserve">Part 7 · The built-in themes</w:t>
      </w:r>
    </w:p>
    <w:p>
      <w:pPr>
        <w:pStyle w:val="FirstParagraph"/>
      </w:pPr>
      <w:r>
        <w:rPr>
          <w:i/>
          <w:iCs/>
        </w:rPr>
        <w:t xml:space="preserve">Follows Lecture Part 6 — themes.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45">
        <w:r>
          <w:rPr>
            <w:rStyle w:val="Hyperlink"/>
          </w:rPr>
          <w:t xml:space="preserve">R4DS §11.5 — Themes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 — try each one:</w:t>
      </w:r>
    </w:p>
    <w:p>
      <w:pPr>
        <w:pStyle w:val="SourceCode"/>
      </w:pPr>
      <w:r>
        <w:rPr>
          <w:rStyle w:val="CommentTok"/>
        </w:rPr>
        <w:t xml:space="preserve"># ── Part 7.1 · The built-in themes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like best for this kind of biological comparison? Why?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______________________________________________________________________________</w:t>
      </w:r>
    </w:p>
    <w:p>
      <w:pPr>
        <w:pStyle w:val="BodyText"/>
      </w:pPr>
      <w:r>
        <w:t xml:space="preserve">None of them is quite publication-ready — which is what Part 7b fixes, once, for</w:t>
      </w:r>
      <w:r>
        <w:t xml:space="preserve"> </w:t>
      </w:r>
      <w:r>
        <w:t xml:space="preserve">the rest of the term.</w:t>
      </w:r>
    </w:p>
    <w:p>
      <w:r>
        <w:pict>
          <v:rect style="width:0;height:1.5pt" o:hralign="center" o:hrstd="t" o:hr="t"/>
        </w:pict>
      </w:r>
    </w:p>
    <w:bookmarkEnd w:id="46"/>
    <w:bookmarkStart w:id="54" w:name="X0e38c3effefc5269a25e9a9c82d9fb1b2c757e6"/>
    <w:p>
      <w:pPr>
        <w:pStyle w:val="Heading1"/>
      </w:pPr>
      <w:r>
        <w:t xml:space="preserve">Part 7b · A themes file you write once 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forever</w:t>
      </w:r>
    </w:p>
    <w:p>
      <w:pPr>
        <w:pStyle w:val="FirstParagraph"/>
      </w:pPr>
      <w:r>
        <w:rPr>
          <w:i/>
          <w:iCs/>
        </w:rPr>
        <w:t xml:space="preserve">Follows Lecture Part 6 — themes.</w:t>
      </w:r>
    </w:p>
    <w:p>
      <w:pPr>
        <w:pStyle w:val="BodyText"/>
      </w:pPr>
      <w:hyperlink r:id="rId11">
        <w:r>
          <w:rPr>
            <w:rStyle w:val="Hyperlink"/>
          </w:rPr>
          <w:t xml:space="preserve">📥 Download the themes file</w:t>
        </w:r>
      </w:hyperlink>
    </w:p>
    <w:p>
      <w:pPr>
        <w:pStyle w:val="BodyText"/>
      </w:pPr>
      <w:r>
        <w:t xml:space="preserve">This file defines three theme functions, each built for a different</w:t>
      </w:r>
      <w:r>
        <w:t xml:space="preserve"> </w:t>
      </w:r>
      <w:r>
        <w:rPr>
          <w:b/>
          <w:bCs/>
        </w:rPr>
        <w:t xml:space="preserve">final printed</w:t>
      </w:r>
      <w:r>
        <w:rPr>
          <w:b/>
          <w:bCs/>
        </w:rPr>
        <w:t xml:space="preserve"> </w:t>
      </w:r>
      <w:r>
        <w:rPr>
          <w:b/>
          <w:bCs/>
        </w:rPr>
        <w:t xml:space="preserve">size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9"/>
        <w:gridCol w:w="3620"/>
        <w:gridCol w:w="21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Built for</w:t>
            </w:r>
          </w:p>
        </w:tc>
        <w:tc>
          <w:tcPr/>
          <w:p>
            <w:pPr>
              <w:pStyle w:val="Compact"/>
            </w:pPr>
            <w:r>
              <w:t xml:space="preserve">Base font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theme_small()</w:t>
            </w:r>
          </w:p>
        </w:tc>
        <w:tc>
          <w:tcPr/>
          <w:p>
            <w:pPr>
              <w:pStyle w:val="Compact"/>
            </w:pPr>
            <w:r>
              <w:t xml:space="preserve">~3 × 3 in — a journal panel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theme_regular()</w:t>
            </w:r>
          </w:p>
        </w:tc>
        <w:tc>
          <w:tcPr/>
          <w:p>
            <w:pPr>
              <w:pStyle w:val="Compact"/>
            </w:pPr>
            <w:r>
              <w:t xml:space="preserve">~7 × 7 in — a report figure</w:t>
            </w:r>
          </w:p>
        </w:tc>
        <w:tc>
          <w:tcPr/>
          <w:p>
            <w:pPr>
              <w:pStyle w:val="Compact"/>
            </w:pPr>
            <w:r>
              <w:t xml:space="preserve">16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theme_large()</w:t>
            </w:r>
          </w:p>
        </w:tc>
        <w:tc>
          <w:tcPr/>
          <w:p>
            <w:pPr>
              <w:pStyle w:val="Compact"/>
            </w:pPr>
            <w:r>
              <w:t xml:space="preserve">~16 × 16 in — a poster</w:t>
            </w:r>
          </w:p>
        </w:tc>
        <w:tc>
          <w:tcPr/>
          <w:p>
            <w:pPr>
              <w:pStyle w:val="Compact"/>
            </w:pPr>
            <w:r>
              <w:t xml:space="preserve">36 pt</w:t>
            </w:r>
          </w:p>
        </w:tc>
      </w:tr>
    </w:tbl>
    <w:p>
      <w:pPr>
        <w:pStyle w:val="BodyText"/>
      </w:pPr>
      <w:r>
        <w:t xml:space="preserve">All three give the same publication look: white background, black panel border,</w:t>
      </w:r>
      <w:r>
        <w:t xml:space="preserve"> </w:t>
      </w:r>
      <w:r>
        <w:t xml:space="preserve">black axis lines and ticks, bold axis titles, no gridlines.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this once,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Click the download button above and save</w:t>
            </w:r>
            <w:r>
              <w:t xml:space="preserve"> </w:t>
            </w:r>
            <w:r>
              <w:rPr>
                <w:rStyle w:val="VerbatimChar"/>
              </w:rPr>
              <w:t xml:space="preserve">r_themes_for_3_sizes.R</w:t>
            </w:r>
            <w:r>
              <w:t xml:space="preserve"> </w:t>
            </w:r>
            <w:r>
              <w:t xml:space="preserve">into your</w:t>
            </w:r>
            <w:r>
              <w:t xml:space="preserve"> </w:t>
            </w:r>
            <w:r>
              <w:rPr>
                <w:b/>
                <w:bCs/>
              </w:rPr>
              <w:t xml:space="preserve">project folder</w:t>
            </w:r>
            <w:r>
              <w:t xml:space="preserve"> </w:t>
            </w:r>
            <w:r>
              <w:t xml:space="preserve">— the same folder your</w:t>
            </w:r>
            <w:r>
              <w:t xml:space="preserve"> </w:t>
            </w:r>
            <w:r>
              <w:rPr>
                <w:rStyle w:val="VerbatimChar"/>
              </w:rPr>
              <w:t xml:space="preserve">.Rproj</w:t>
            </w:r>
            <w:r>
              <w:t xml:space="preserve"> </w:t>
            </w:r>
            <w:r>
              <w:t xml:space="preserve">file is in,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Open it in RStudio and</w:t>
            </w:r>
            <w:r>
              <w:t xml:space="preserve"> </w:t>
            </w:r>
            <w:r>
              <w:rPr>
                <w:b/>
                <w:bCs/>
              </w:rPr>
              <w:t xml:space="preserve">run the whole 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Ctrl/Cmd + Shift + Enter</w:t>
            </w:r>
            <w:r>
              <w:t xml:space="preserve"> </w:t>
            </w:r>
            <w:r>
              <w:t xml:space="preserve">(or click</w:t>
            </w:r>
            <w:r>
              <w:t xml:space="preserve"> </w:t>
            </w:r>
            <w:r>
              <w:rPr>
                <w:b/>
                <w:bCs/>
              </w:rPr>
              <w:t xml:space="preserve">Source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Look at your</w:t>
            </w:r>
            <w:r>
              <w:t xml:space="preserve"> </w:t>
            </w:r>
            <w:r>
              <w:rPr>
                <w:b/>
                <w:bCs/>
              </w:rPr>
              <w:t xml:space="preserve">Environment</w:t>
            </w:r>
            <w:r>
              <w:t xml:space="preserve"> </w:t>
            </w:r>
            <w:r>
              <w:t xml:space="preserve">pane.</w:t>
            </w:r>
            <w:r>
              <w:t xml:space="preserve"> </w:t>
            </w:r>
            <w:r>
              <w:rPr>
                <w:rStyle w:val="VerbatimChar"/>
              </w:rPr>
              <w:t xml:space="preserve">theme_small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theme_regular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theme_large</w:t>
            </w:r>
            <w:r>
              <w:t xml:space="preserve"> </w:t>
            </w:r>
            <w:r>
              <w:t xml:space="preserve">are now listed under</w:t>
            </w:r>
            <w:r>
              <w:t xml:space="preserve"> </w:t>
            </w:r>
            <w:r>
              <w:rPr>
                <w:b/>
                <w:bCs/>
              </w:rPr>
              <w:t xml:space="preserve">Functions</w:t>
            </w:r>
            <w:r>
              <w:t xml:space="preserve">. That is all running it does</w:t>
            </w:r>
            <w:r>
              <w:t xml:space="preserve"> </w:t>
            </w:r>
            <w:r>
              <w:t xml:space="preserve">— it defines them.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▶ Run this — from now on, this one line replaces all of it:</w:t>
      </w:r>
    </w:p>
    <w:p>
      <w:pPr>
        <w:pStyle w:val="SourceCode"/>
      </w:pPr>
      <w:r>
        <w:rPr>
          <w:rStyle w:val="CommentTok"/>
        </w:rPr>
        <w:t xml:space="preserve"># ── Part 7b.1 · Source the themes file 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Put this at the TOP of your script, with your library() lines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"r_themes_for_3_sizes.R"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 — use a theme like any other layer:</w:t>
      </w:r>
    </w:p>
    <w:p>
      <w:pPr>
        <w:pStyle w:val="SourceCode"/>
      </w:pPr>
      <w:r>
        <w:rPr>
          <w:rStyle w:val="CommentTok"/>
        </w:rPr>
        <w:t xml:space="preserve"># ── Part 7b.2 · Use the themes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pine_theme_plot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pine_theme_plot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Swap</w:t>
      </w:r>
      <w:r>
        <w:t xml:space="preserve"> </w:t>
      </w:r>
      <w:r>
        <w:rPr>
          <w:rStyle w:val="VerbatimChar"/>
        </w:rPr>
        <w:t xml:space="preserve">theme_small()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 </w:t>
      </w:r>
      <w:r>
        <w:t xml:space="preserve">and re-run. What changed?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source()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instead of copy-paste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runs that file top to bottom, exactly as if you had typed it. Change a</w:t>
            </w:r>
            <w:r>
              <w:t xml:space="preserve"> </w:t>
            </w:r>
            <w:r>
              <w:t xml:space="preserve">margin in the themes file once and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figure in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script picks the</w:t>
            </w:r>
            <w:r>
              <w:t xml:space="preserve"> </w:t>
            </w:r>
            <w:r>
              <w:t xml:space="preserve">change up the next time you run it. Copy-pasted theme code gives you fifteen</w:t>
            </w:r>
            <w:r>
              <w:t xml:space="preserve"> </w:t>
            </w:r>
            <w:r>
              <w:t xml:space="preserve">slightly different themes and no way to fix them all.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source()</w:t>
            </w:r>
            <w:r>
              <w:t xml:space="preserve"> </w:t>
            </w:r>
            <w:r>
              <w:t xml:space="preserve">needs the path to be right. With the file in your project root and your</w:t>
            </w:r>
            <w:r>
              <w:t xml:space="preserve"> </w:t>
            </w:r>
            <w:r>
              <w:rPr>
                <w:rStyle w:val="VerbatimChar"/>
              </w:rPr>
              <w:t xml:space="preserve">.Rproj</w:t>
            </w:r>
            <w:r>
              <w:t xml:space="preserve"> </w:t>
            </w:r>
            <w:r>
              <w:t xml:space="preserve">open,</w:t>
            </w:r>
            <w:r>
              <w:t xml:space="preserve"> </w:t>
            </w:r>
            <w:r>
              <w:rPr>
                <w:rStyle w:val="VerbatimChar"/>
              </w:rPr>
              <w:t xml:space="preserve">"r_themes_for_3_sizes.R"</w:t>
            </w:r>
            <w:r>
              <w:t xml:space="preserve"> </w:t>
            </w:r>
            <w:r>
              <w:t xml:space="preserve">is enough. If you put it in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t xml:space="preserve">the line becomes</w:t>
            </w:r>
            <w:r>
              <w:t xml:space="preserve"> </w:t>
            </w:r>
            <w:r>
              <w:rPr>
                <w:rStyle w:val="VerbatimChar"/>
              </w:rPr>
              <w:t xml:space="preserve">source("scripts/r_themes_for_3_sizes.R")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part-7c-many-plots-on-one-page-patchwork"/>
    <w:p>
      <w:pPr>
        <w:pStyle w:val="Heading1"/>
      </w:pPr>
      <w:r>
        <w:t xml:space="preserve">Part 7c · Many plots on one page —</w:t>
      </w:r>
      <w:r>
        <w:t xml:space="preserve"> </w:t>
      </w:r>
      <w:r>
        <w:rPr>
          <w:rStyle w:val="VerbatimChar"/>
        </w:rPr>
        <w:t xml:space="preserve">patchwork</w:t>
      </w:r>
    </w:p>
    <w:p>
      <w:pPr>
        <w:pStyle w:val="FirstParagraph"/>
      </w:pPr>
      <w:r>
        <w:rPr>
          <w:i/>
          <w:iCs/>
        </w:rPr>
        <w:t xml:space="preserve">Follows Lecture Part 7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patchwork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▶ Run this — once per computer:</w:t>
      </w:r>
    </w:p>
    <w:p>
      <w:pPr>
        <w:pStyle w:val="SourceCode"/>
      </w:pPr>
      <w:r>
        <w:rPr>
          <w:rStyle w:val="CommentTok"/>
        </w:rPr>
        <w:t xml:space="preserve"># ── Part 7c.1 · Install patchwork 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 — every session, with your other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library()</w:t>
      </w:r>
      <w:r>
        <w:rPr>
          <w:b/>
          <w:bCs/>
        </w:rPr>
        <w:t xml:space="preserve"> </w:t>
      </w:r>
      <w:r>
        <w:rPr>
          <w:b/>
          <w:bCs/>
        </w:rPr>
        <w:t xml:space="preserve">lines:</w:t>
      </w:r>
    </w:p>
    <w:p>
      <w:pPr>
        <w:pStyle w:val="SourceCode"/>
      </w:pPr>
      <w:r>
        <w:rPr>
          <w:rStyle w:val="CommentTok"/>
        </w:rPr>
        <w:t xml:space="preserve"># ── Part 7c.2 · Load patchwork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p>
      <w:pPr>
        <w:pStyle w:val="FirstParagraph"/>
      </w:pPr>
      <w:r>
        <w:rPr>
          <w:rStyle w:val="VerbatimChar"/>
        </w:rPr>
        <w:t xml:space="preserve">patchwork</w:t>
      </w:r>
      <w:r>
        <w:t xml:space="preserve"> </w:t>
      </w:r>
      <w:r>
        <w:t xml:space="preserve">reuses operators you already know: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puts plots</w:t>
      </w:r>
      <w:r>
        <w:t xml:space="preserve"> </w:t>
      </w:r>
      <w:r>
        <w:rPr>
          <w:b/>
          <w:bCs/>
        </w:rPr>
        <w:t xml:space="preserve">side by 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puts one</w:t>
      </w:r>
      <w: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the other.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7c.3 · Combine two plots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pine_mean_se_plot      </w:t>
      </w:r>
      <w:r>
        <w:rPr>
          <w:rStyle w:val="CommentTok"/>
        </w:rPr>
        <w:t xml:space="preserve"># side by side</w:t>
      </w:r>
      <w:r>
        <w:br/>
      </w:r>
      <w:r>
        <w:br/>
      </w:r>
      <w:r>
        <w:rPr>
          <w:rStyle w:val="NormalTok"/>
        </w:rPr>
        <w:t xml:space="preserve">pine_jitter_plot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pine_mean_se_plot      </w:t>
      </w:r>
      <w:r>
        <w:rPr>
          <w:rStyle w:val="CommentTok"/>
        </w:rPr>
        <w:t xml:space="preserve"># stacked</w:t>
      </w:r>
    </w:p>
    <w:p>
      <w:pPr>
        <w:pStyle w:val="FirstParagraph"/>
      </w:pPr>
      <w:r>
        <w:rPr>
          <w:b/>
          <w:bCs/>
        </w:rPr>
        <w:t xml:space="preserve">▶ Run this — a real three-panel figure:</w:t>
      </w:r>
    </w:p>
    <w:p>
      <w:pPr>
        <w:pStyle w:val="SourceCode"/>
      </w:pPr>
      <w:r>
        <w:rPr>
          <w:rStyle w:val="CommentTok"/>
        </w:rPr>
        <w:t xml:space="preserve"># ── Part 7c.4 · A three-panel figure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(pine_jitter_plot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pine_mean_se_plot)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pine_scatter_plot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t xml:space="preserve">Parentheses group plots exactly like arithmetic:</w:t>
      </w:r>
      <w:r>
        <w:t xml:space="preserve"> </w:t>
      </w:r>
      <w:r>
        <w:rPr>
          <w:rStyle w:val="VerbatimChar"/>
        </w:rPr>
        <w:t xml:space="preserve">(a + b) / c</w:t>
      </w:r>
      <w:r>
        <w:t xml:space="preserve"> </w:t>
      </w:r>
      <w:r>
        <w:t xml:space="preserve">puts two panels on</w:t>
      </w:r>
      <w:r>
        <w:t xml:space="preserve"> </w:t>
      </w:r>
      <w:r>
        <w:t xml:space="preserve">top and one across the bottom.</w:t>
      </w:r>
      <w:r>
        <w:t xml:space="preserve"> </w:t>
      </w:r>
      <w:r>
        <w:rPr>
          <w:rStyle w:val="VerbatimChar"/>
        </w:rPr>
        <w:t xml:space="preserve">plot_annotation(tag_levels = "A")</w:t>
      </w:r>
      <w:r>
        <w:t xml:space="preserve"> </w:t>
      </w:r>
      <w:r>
        <w:t xml:space="preserve">tags them</w:t>
      </w:r>
      <w:r>
        <w:t xml:space="preserve"> </w:t>
      </w: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the labels a figure caption refers to.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Build your own two-panel figure from any two plots you have made</w:t>
      </w:r>
      <w:r>
        <w:t xml:space="preserve"> </w:t>
      </w:r>
      <w:r>
        <w:t xml:space="preserve">today, stacked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instead of side by side.</w:t>
      </w:r>
    </w:p>
    <w:p>
      <w:pPr>
        <w:pStyle w:val="SourceCode"/>
      </w:pPr>
      <w:r>
        <w:rPr>
          <w:rStyle w:val="CommentTok"/>
        </w:rPr>
        <w:t xml:space="preserve"># ── Part 7c.5 · Your own combined figure 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r>
        <w:pict>
          <v:rect style="width:0;height:1.5pt" o:hralign="center" o:hrstd="t" o:hr="t"/>
        </w:pict>
      </w:r>
    </w:p>
    <w:bookmarkEnd w:id="55"/>
    <w:bookmarkStart w:id="57" w:name="part-8-save-your-figure"/>
    <w:p>
      <w:pPr>
        <w:pStyle w:val="Heading1"/>
      </w:pPr>
      <w:r>
        <w:t xml:space="preserve">Part 8 · Save your figure</w:t>
      </w:r>
    </w:p>
    <w:p>
      <w:pPr>
        <w:pStyle w:val="FirstParagraph"/>
      </w:pPr>
      <w:r>
        <w:rPr>
          <w:i/>
          <w:iCs/>
        </w:rPr>
        <w:t xml:space="preserve">Follows Lecture Part 8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ggsave()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56">
        <w:r>
          <w:rPr>
            <w:rStyle w:val="Hyperlink"/>
          </w:rPr>
          <w:t xml:space="preserve">R4DS §11 — Communication</w:t>
        </w:r>
      </w:hyperlink>
      <w:r>
        <w:t xml:space="preserve">, and Whitlock &amp; Schluter Ch. 2 on what a figure must carry to stand on its own.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8.1 · Save your figure 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One panel, built with theme_small() — save it at the size that theme was written for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"figures/pine_needle_boxplot.png"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pine_theme_plot,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 — the whole patchwork figure in one call:</w:t>
      </w:r>
    </w:p>
    <w:p>
      <w:pPr>
        <w:pStyle w:val="SourceCode"/>
      </w:pPr>
      <w:r>
        <w:rPr>
          <w:rStyle w:val="CommentTok"/>
        </w:rPr>
        <w:t xml:space="preserve"># ── Part 8.2 · Save the combined figure 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"figures/pine_needle_combined.png"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combined_plot,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three-panel figure needs roughly three panels’ worth of canvas — size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combined</w:t>
      </w:r>
      <w:r>
        <w:t xml:space="preserve"> </w:t>
      </w:r>
      <w:r>
        <w:t xml:space="preserve">plot, not for one panel.</w:t>
      </w:r>
    </w:p>
    <w:p>
      <w:pPr>
        <w:pStyle w:val="BodyText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are the four arguments (besides the filename and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) you should always set explicitly in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?</w:t>
      </w:r>
      <w:r>
        <w:br/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7"/>
    <w:bookmarkStart w:id="60" w:name="X5cdc9a0caa75bae60fe027bf87a93b6d04b43e9"/>
    <w:p>
      <w:pPr>
        <w:pStyle w:val="Heading1"/>
      </w:pPr>
      <w:r>
        <w:t xml:space="preserve">Part 8b · Advanced / extra work —</w:t>
      </w:r>
      <w:r>
        <w:t xml:space="preserve"> </w:t>
      </w:r>
      <w:r>
        <w:rPr>
          <w:rStyle w:val="VerbatimChar"/>
        </w:rPr>
        <w:t xml:space="preserve">scale_color_manual()</w:t>
      </w:r>
    </w:p>
    <w:p>
      <w:pPr>
        <w:pStyle w:val="FirstParagraph"/>
      </w:pPr>
      <w:r>
        <w:rPr>
          <w:i/>
          <w:iCs/>
        </w:rPr>
        <w:t xml:space="preserve">Follows Lecture Part 9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scale_color_manual()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7">
        <w:r>
          <w:rPr>
            <w:rStyle w:val="Hyperlink"/>
          </w:rPr>
          <w:t xml:space="preserve">R4DS §11.4 — Scales</w:t>
        </w:r>
      </w:hyperlink>
      <w:r>
        <w:t xml:space="preserve">, including the ColorBrewer palettes.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This part is optional bonus material.</w:t>
            </w:r>
            <w:r>
              <w:t xml:space="preserve"> </w:t>
            </w:r>
            <w:r>
              <w:t xml:space="preserve">Everything through Part 8 covers the required skills for this module.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8b.1 · Advanced / extra work 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"#2c7fb8"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Pick two different hex colors of your own choosing and substitute them into</w:t>
      </w:r>
      <w:r>
        <w:t xml:space="preserve"> </w:t>
      </w:r>
      <w:r>
        <w:rPr>
          <w:rStyle w:val="VerbatimChar"/>
        </w:rPr>
        <w:t xml:space="preserve">values =</w:t>
      </w:r>
      <w:r>
        <w:t xml:space="preserve">. Re-run and confirm the legend and points update.</w:t>
      </w:r>
    </w:p>
    <w:p>
      <w:pPr>
        <w:pStyle w:val="SourceCode"/>
      </w:pPr>
      <w:r>
        <w:rPr>
          <w:rStyle w:val="CommentTok"/>
        </w:rPr>
        <w:t xml:space="preserve"># ── Part 8b.2 · Advanced / extra work 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rPr>
          <w:rStyle w:val="VerbatimChar"/>
        </w:rPr>
        <w:t xml:space="preserve">pine_df$side</w:t>
      </w:r>
      <w:r>
        <w:t xml:space="preserve"> </w:t>
      </w:r>
      <w:r>
        <w:t xml:space="preserve">only has two levels (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). What do you think happens if</w:t>
      </w:r>
      <w:r>
        <w:t xml:space="preserve"> </w:t>
      </w:r>
      <w:r>
        <w:rPr>
          <w:rStyle w:val="VerbatimChar"/>
        </w:rPr>
        <w:t xml:space="preserve">values =</w:t>
      </w:r>
      <w:r>
        <w:t xml:space="preserve"> </w:t>
      </w:r>
      <w:r>
        <w:t xml:space="preserve">is missing an entry for one of them? Try removing the</w:t>
      </w:r>
      <w:r>
        <w:t xml:space="preserve"> </w:t>
      </w:r>
      <w:r>
        <w:rPr>
          <w:rStyle w:val="VerbatimChar"/>
        </w:rPr>
        <w:t xml:space="preserve">s = "#d95f0e"</w:t>
      </w:r>
      <w:r>
        <w:t xml:space="preserve"> </w:t>
      </w:r>
      <w:r>
        <w:t xml:space="preserve">entry and see what R does.</w:t>
      </w:r>
    </w:p>
    <w:p>
      <w:pPr>
        <w:pStyle w:val="SourceCode"/>
      </w:pPr>
      <w:r>
        <w:br/>
      </w:r>
      <w:r>
        <w:rPr>
          <w:rStyle w:val="VerbatimChar"/>
        </w:rPr>
        <w:t xml:space="preserve">________________________________________________________________________________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equivalent, on a boxplot:</w:t>
      </w:r>
    </w:p>
    <w:p>
      <w:pPr>
        <w:pStyle w:val="SourceCode"/>
      </w:pPr>
      <w:r>
        <w:rPr>
          <w:rStyle w:val="CommentTok"/>
        </w:rPr>
        <w:t xml:space="preserve"># ── Part 8b.3 · Advanced / extra work 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"#2c7fb8"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sunny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one sentence, when do you reach for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?</w:t>
      </w:r>
      <w:r>
        <w:br/>
      </w:r>
      <w:r>
        <w:br/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0"/>
    <w:bookmarkStart w:id="63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2"/>
        </w:numPr>
      </w:pPr>
      <w:r>
        <w:t xml:space="preserve">Build a boxplot with raw points overlaid</w:t>
      </w:r>
    </w:p>
    <w:p>
      <w:pPr>
        <w:pStyle w:val="Compact"/>
        <w:numPr>
          <w:ilvl w:val="0"/>
          <w:numId w:val="1003"/>
        </w:numPr>
      </w:pPr>
      <w:r>
        <w:t xml:space="preserve">Write real titles, axis labels, and legend titles with</w:t>
      </w:r>
      <w:r>
        <w:t xml:space="preserve"> </w:t>
      </w:r>
      <w:r>
        <w:rPr>
          <w:rStyle w:val="VerbatimChar"/>
        </w:rPr>
        <w:t xml:space="preserve">labs()</w:t>
      </w:r>
    </w:p>
    <w:p>
      <w:pPr>
        <w:pStyle w:val="Compact"/>
        <w:numPr>
          <w:ilvl w:val="0"/>
          <w:numId w:val="1004"/>
        </w:numPr>
      </w:pPr>
      <w:r>
        <w:t xml:space="preserve">Map a third variable using</w:t>
      </w:r>
      <w:r>
        <w:t xml:space="preserve"> </w:t>
      </w:r>
      <w:r>
        <w:rPr>
          <w:rStyle w:val="VerbatimChar"/>
        </w:rPr>
        <w:t xml:space="preserve">color 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fill 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</w:p>
    <w:p>
      <w:pPr>
        <w:pStyle w:val="Compact"/>
        <w:numPr>
          <w:ilvl w:val="0"/>
          <w:numId w:val="1005"/>
        </w:numPr>
      </w:pPr>
      <w:r>
        <w:t xml:space="preserve">Set axis limits on purpose with</w:t>
      </w:r>
      <w:r>
        <w:t xml:space="preserve"> </w:t>
      </w:r>
      <w:r>
        <w:rPr>
          <w:rStyle w:val="VerbatimChar"/>
        </w:rPr>
        <w:t xml:space="preserve">coord_cartesian()</w:t>
      </w:r>
      <w:r>
        <w:t xml:space="preserve">, and explain why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is not the same thing</w:t>
      </w:r>
    </w:p>
    <w:p>
      <w:pPr>
        <w:pStyle w:val="Compact"/>
        <w:numPr>
          <w:ilvl w:val="0"/>
          <w:numId w:val="1006"/>
        </w:numPr>
      </w:pPr>
      <w:r>
        <w:t xml:space="preserve">Plot mean ± SE directly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the themes file and apply</w:t>
      </w:r>
      <w:r>
        <w:t xml:space="preserve"> </w:t>
      </w:r>
      <w:r>
        <w:rPr>
          <w:rStyle w:val="VerbatimChar"/>
        </w:rPr>
        <w:t xml:space="preserve">theme_small()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theme_large()</w:t>
      </w:r>
    </w:p>
    <w:p>
      <w:pPr>
        <w:pStyle w:val="Compact"/>
        <w:numPr>
          <w:ilvl w:val="0"/>
          <w:numId w:val="1008"/>
        </w:numPr>
      </w:pPr>
      <w:r>
        <w:t xml:space="preserve">Combine plots with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,</w:t>
      </w:r>
      <w:r>
        <w:t xml:space="preserve"> </w:t>
      </w:r>
      <w:r>
        <w:rPr>
          <w:rStyle w:val="VerbatimChar"/>
        </w:rPr>
        <w:t xml:space="preserve">a / b</w:t>
      </w:r>
      <w:r>
        <w:t xml:space="preserve">,</w:t>
      </w:r>
      <w:r>
        <w:t xml:space="preserve"> </w:t>
      </w:r>
      <w:r>
        <w:rPr>
          <w:rStyle w:val="VerbatimChar"/>
        </w:rPr>
        <w:t xml:space="preserve">(a + b) / c</w:t>
      </w:r>
    </w:p>
    <w:p>
      <w:pPr>
        <w:pStyle w:val="Compact"/>
        <w:numPr>
          <w:ilvl w:val="0"/>
          <w:numId w:val="1009"/>
        </w:numPr>
      </w:pPr>
      <w:r>
        <w:t xml:space="preserve">Save a figure at an explicit width, height, units, and dpi with</w:t>
      </w:r>
      <w:r>
        <w:t xml:space="preserve"> </w:t>
      </w:r>
      <w:r>
        <w:rPr>
          <w:rStyle w:val="VerbatimChar"/>
        </w:rPr>
        <w:t xml:space="preserve">ggsave()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(If time allowed)</w:t>
      </w:r>
      <w:r>
        <w:t xml:space="preserve"> </w:t>
      </w:r>
      <w:r>
        <w:t xml:space="preserve">Histograms and density curves, and</w:t>
      </w:r>
      <w:r>
        <w:t xml:space="preserve"> </w:t>
      </w:r>
      <w:r>
        <w:rPr>
          <w:rStyle w:val="VerbatimChar"/>
        </w:rPr>
        <w:t xml:space="preserve">facet_wrap()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(Advanced)</w:t>
      </w:r>
      <w:r>
        <w:t xml:space="preserve"> </w:t>
      </w:r>
      <w:r>
        <w:t xml:space="preserve">Set exact colors and legend labels with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scale_fill_manual()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 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04_graphing_effectively.R</w:t>
            </w:r>
            <w:r>
              <w:t xml:space="preserve">) and the saved figure in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3"/>
    <w:bookmarkStart w:id="67" w:name="readings"/>
    <w:p>
      <w:pPr>
        <w:pStyle w:val="Heading1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posted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Whitlock &amp; Schluter</w:t>
      </w:r>
      <w:r>
        <w:t xml:space="preserve">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2</w:t>
      </w:r>
      <w:r>
        <w:t xml:space="preserve">, Displaying Data. Read</w:t>
      </w:r>
      <w:r>
        <w:t xml:space="preserve"> </w:t>
      </w:r>
      <w:r>
        <w:t xml:space="preserve">“How to draw a good graph”</w:t>
      </w:r>
      <w:r>
        <w:t xml:space="preserve"> </w:t>
      </w:r>
      <w:r>
        <w:t xml:space="preserve">closely: it is the standard every figure you hand in this term is held 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Gotelli &amp; Ellison</w:t>
      </w:r>
      <w:r>
        <w:t xml:space="preserve">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3</w:t>
      </w:r>
      <w:r>
        <w:t xml:space="preserve">, Summary Statistics, for the distributions behind the boxplots and histograms</w:t>
      </w:r>
    </w:p>
    <w:p>
      <w:pPr>
        <w:pStyle w:val="FirstParagraph"/>
      </w:pPr>
      <w:r>
        <w:rPr>
          <w:b/>
          <w:bCs/>
        </w:rPr>
        <w:t xml:space="preserve">If you want more:</w:t>
      </w:r>
    </w:p>
    <w:p>
      <w:pPr>
        <w:pStyle w:val="Compact"/>
        <w:numPr>
          <w:ilvl w:val="0"/>
          <w:numId w:val="1014"/>
        </w:numPr>
      </w:pPr>
      <w:r>
        <w:t xml:space="preserve">Whitlock &amp; Schluter, Ch. 4 — Estimating with Uncertainty, on what an error bar actually claims (Part 5)</w:t>
      </w:r>
    </w:p>
    <w:p>
      <w:pPr>
        <w:pStyle w:val="FirstParagraph"/>
      </w:pPr>
      <w:r>
        <w:t xml:space="preserve">W&amp;S tells you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graph is honest; R4DS tells you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draw it. You need both.</w:t>
      </w:r>
    </w:p>
    <w:p>
      <w:pPr>
        <w:pStyle w:val="BodyText"/>
      </w:pPr>
      <w:r>
        <w:rPr>
          <w:b/>
          <w:bCs/>
        </w:rPr>
        <w:t xml:space="preserve">R for Data Science (2nd ed.)</w:t>
      </w:r>
      <w:r>
        <w:t xml:space="preserve"> </w:t>
      </w:r>
      <w:r>
        <w:t xml:space="preserve">— free online at</w:t>
      </w:r>
      <w:r>
        <w:t xml:space="preserve"> </w:t>
      </w:r>
      <w:hyperlink r:id="rId64">
        <w:r>
          <w:rPr>
            <w:rStyle w:val="Hyperlink"/>
          </w:rPr>
          <w:t xml:space="preserve">r4ds.hadley.nz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Worksheet part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§1 — Data visualization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three pieces of every</w:t>
            </w:r>
            <w:r>
              <w:t xml:space="preserve"> </w:t>
            </w:r>
            <w:r>
              <w:rPr>
                <w:rStyle w:val="VerbatimChar"/>
              </w:rPr>
              <w:t xml:space="preserve">ggplot</w:t>
            </w:r>
          </w:p>
        </w:tc>
        <w:tc>
          <w:tcPr/>
          <w:p>
            <w:pPr>
              <w:pStyle w:val="Compact"/>
            </w:pPr>
            <w:r>
              <w:t xml:space="preserve">Parts 1-2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§9 — Layers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geoms,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, jitter, facets</w:t>
            </w:r>
          </w:p>
        </w:tc>
        <w:tc>
          <w:tcPr/>
          <w:p>
            <w:pPr>
              <w:pStyle w:val="Compact"/>
            </w:pPr>
            <w:r>
              <w:t xml:space="preserve">Parts 2-4, 6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§10 — Exploratory data analysis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histograms, density, distribution shape</w:t>
            </w:r>
          </w:p>
        </w:tc>
        <w:tc>
          <w:tcPr/>
          <w:p>
            <w:pPr>
              <w:pStyle w:val="Compact"/>
            </w:pPr>
            <w:r>
              <w:t xml:space="preserve">Part 4b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§11 — Communication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labs()</w:t>
            </w:r>
            <w:r>
              <w:t xml:space="preserve">, scales, themes,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</w:p>
        </w:tc>
        <w:tc>
          <w:tcPr/>
          <w:p>
            <w:pPr>
              <w:pStyle w:val="Compact"/>
            </w:pPr>
            <w:r>
              <w:t xml:space="preserve">Parts 3b, 7, 8, 8b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9" Target="media/rId49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hyperlink" Id="rId12" Target="data/04_graphing_effectively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11" Target="data/r_themes_for_3_sizes.R" TargetMode="External" /><Relationship Type="http://schemas.openxmlformats.org/officeDocument/2006/relationships/hyperlink" Id="rId64" Target="https://r4ds.hadley.nz/" TargetMode="External" /><Relationship Type="http://schemas.openxmlformats.org/officeDocument/2006/relationships/hyperlink" Id="rId66" Target="https://r4ds.hadley.nz/EDA.html" TargetMode="External" /><Relationship Type="http://schemas.openxmlformats.org/officeDocument/2006/relationships/hyperlink" Id="rId36" Target="https://r4ds.hadley.nz/EDA.html#variation" TargetMode="External" /><Relationship Type="http://schemas.openxmlformats.org/officeDocument/2006/relationships/hyperlink" Id="rId56" Target="https://r4ds.hadley.nz/communication.html" TargetMode="External" /><Relationship Type="http://schemas.openxmlformats.org/officeDocument/2006/relationships/hyperlink" Id="rId25" Target="https://r4ds.hadley.nz/communication.html#labels" TargetMode="External" /><Relationship Type="http://schemas.openxmlformats.org/officeDocument/2006/relationships/hyperlink" Id="rId27" Target="https://r4ds.hadley.nz/communication.html#scales" TargetMode="External" /><Relationship Type="http://schemas.openxmlformats.org/officeDocument/2006/relationships/hyperlink" Id="rId45" Target="https://r4ds.hadley.nz/communication.html#sec-themes" TargetMode="External" /><Relationship Type="http://schemas.openxmlformats.org/officeDocument/2006/relationships/hyperlink" Id="rId65" Target="https://r4ds.hadley.nz/data-visualize.html" TargetMode="External" /><Relationship Type="http://schemas.openxmlformats.org/officeDocument/2006/relationships/hyperlink" Id="rId18" Target="https://r4ds.hadley.nz/layers.html" TargetMode="External" /><Relationship Type="http://schemas.openxmlformats.org/officeDocument/2006/relationships/hyperlink" Id="rId32" Target="https://r4ds.hadley.nz/layers.html#aesthetic-mappings" TargetMode="External" /><Relationship Type="http://schemas.openxmlformats.org/officeDocument/2006/relationships/hyperlink" Id="rId43" Target="https://r4ds.hadley.nz/layers.html#facets" TargetMode="External" /><Relationship Type="http://schemas.openxmlformats.org/officeDocument/2006/relationships/hyperlink" Id="rId20" Target="https://r4ds.hadley.nz/layers.html#position-adjust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04_graphing_effectively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11" Target="data/r_themes_for_3_sizes.R" TargetMode="External" /><Relationship Type="http://schemas.openxmlformats.org/officeDocument/2006/relationships/hyperlink" Id="rId64" Target="https://r4ds.hadley.nz/" TargetMode="External" /><Relationship Type="http://schemas.openxmlformats.org/officeDocument/2006/relationships/hyperlink" Id="rId66" Target="https://r4ds.hadley.nz/EDA.html" TargetMode="External" /><Relationship Type="http://schemas.openxmlformats.org/officeDocument/2006/relationships/hyperlink" Id="rId36" Target="https://r4ds.hadley.nz/EDA.html#variation" TargetMode="External" /><Relationship Type="http://schemas.openxmlformats.org/officeDocument/2006/relationships/hyperlink" Id="rId56" Target="https://r4ds.hadley.nz/communication.html" TargetMode="External" /><Relationship Type="http://schemas.openxmlformats.org/officeDocument/2006/relationships/hyperlink" Id="rId25" Target="https://r4ds.hadley.nz/communication.html#labels" TargetMode="External" /><Relationship Type="http://schemas.openxmlformats.org/officeDocument/2006/relationships/hyperlink" Id="rId27" Target="https://r4ds.hadley.nz/communication.html#scales" TargetMode="External" /><Relationship Type="http://schemas.openxmlformats.org/officeDocument/2006/relationships/hyperlink" Id="rId45" Target="https://r4ds.hadley.nz/communication.html#sec-themes" TargetMode="External" /><Relationship Type="http://schemas.openxmlformats.org/officeDocument/2006/relationships/hyperlink" Id="rId65" Target="https://r4ds.hadley.nz/data-visualize.html" TargetMode="External" /><Relationship Type="http://schemas.openxmlformats.org/officeDocument/2006/relationships/hyperlink" Id="rId18" Target="https://r4ds.hadley.nz/layers.html" TargetMode="External" /><Relationship Type="http://schemas.openxmlformats.org/officeDocument/2006/relationships/hyperlink" Id="rId32" Target="https://r4ds.hadley.nz/layers.html#aesthetic-mappings" TargetMode="External" /><Relationship Type="http://schemas.openxmlformats.org/officeDocument/2006/relationships/hyperlink" Id="rId43" Target="https://r4ds.hadley.nz/layers.html#facets" TargetMode="External" /><Relationship Type="http://schemas.openxmlformats.org/officeDocument/2006/relationships/hyperlink" Id="rId20" Target="https://r4ds.hadley.nz/layers.html#position-adjust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Graphing Effectively</dc:title>
  <dc:creator>Bill Perry</dc:creator>
  <dc:description>Hands-on worksheet: boxplots with raw points, axis labels with labs(), mapping color by group, setting axis limits with coord_cartesian(), mean ± SE plots, sourcing a reusable themes file for publication-ready figures, combining panels with patchwork, and ggsave().</dc:description>
  <cp:keywords/>
  <dcterms:created xsi:type="dcterms:W3CDTF">2026-10-05T16:36:41Z</dcterms:created>
  <dcterms:modified xsi:type="dcterms:W3CDTF">2026-10-05T16:36:41Z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4</vt:lpwstr>
  </property>
  <property fmtid="{D5CDD505-2E9C-101B-9397-08002B2CF9AE}" pid="15" name="resources">
    <vt:lpwstr/>
  </property>
  <property fmtid="{D5CDD505-2E9C-101B-9397-08002B2CF9AE}" pid="16" name="subtitle">
    <vt:lpwstr>Boxplots, axis limits, a reusable themes file, multi-panel figures, and saving publication-ready output</vt:lpwstr>
  </property>
  <property fmtid="{D5CDD505-2E9C-101B-9397-08002B2CF9AE}" pid="17" name="toc-title">
    <vt:lpwstr>Table of contents</vt:lpwstr>
  </property>
  <property fmtid="{D5CDD505-2E9C-101B-9397-08002B2CF9AE}" pid="18" name="week">
    <vt:lpwstr>3</vt:lpwstr>
  </property>
</Properties>
</file>