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57.png" ContentType="image/png"/>
  <Override PartName="/word/media/rId28.png" ContentType="image/png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Activity: Getting Started</w:t>
      </w:r>
    </w:p>
    <w:p>
      <w:pPr>
        <w:pStyle w:val="Subtitle"/>
      </w:pPr>
      <w:r>
        <w:t xml:space="preserve">From a question in the field to your first plot in R</w:t>
      </w:r>
    </w:p>
    <w:p>
      <w:pPr>
        <w:pStyle w:val="Author"/>
      </w:pPr>
      <w:r>
        <w:t xml:space="preserve">Bill Perry</w:t>
      </w:r>
    </w:p>
    <w:bookmarkStart w:id="15" w:name="worksheet-getting-started"/>
    <w:p>
      <w:pPr>
        <w:pStyle w:val="Heading1"/>
      </w:pPr>
      <w:r>
        <w:t xml:space="preserve">Worksheet: Getting Started</w:t>
      </w:r>
    </w:p>
    <w:p>
      <w:pPr>
        <w:pStyle w:val="FirstParagraph"/>
      </w:pPr>
      <w:hyperlink r:id="rId9">
        <w:r>
          <w:rPr>
            <w:rStyle w:val="Hyperlink"/>
          </w:rPr>
          <w:t xml:space="preserve">📥 Download the data (.csv)</w:t>
        </w:r>
      </w:hyperlink>
      <w:r>
        <w:t xml:space="preserve"> </w:t>
      </w:r>
      <w:hyperlink r:id="rId10">
        <w:r>
          <w:rPr>
            <w:rStyle w:val="Hyperlink"/>
          </w:rPr>
          <w:t xml:space="preserve">📥 Download the data (.xlsx)</w:t>
        </w:r>
      </w:hyperlink>
    </w:p>
    <w:p>
      <w:pPr>
        <w:pStyle w:val="Heading2"/>
      </w:pPr>
      <w:bookmarkStart w:id="11" w:name="how-to-use-this-worksheet"/>
      <w:r>
        <w:t xml:space="preserve">How to use this worksheet</w:t>
      </w:r>
      <w:bookmarkEnd w:id="11"/>
    </w:p>
    <w:p>
      <w:pPr>
        <w:pStyle w:val="BlockText"/>
      </w:pPr>
      <w:r>
        <w:t xml:space="preserve">Work through each part in order, at your own pace. Type every line of code yourself into a</w:t>
      </w:r>
      <w:r>
        <w:t xml:space="preserve"> </w:t>
      </w:r>
      <w:r>
        <w:rPr>
          <w:b/>
          <w:bCs/>
        </w:rPr>
        <w:t xml:space="preserve">plain R script</w:t>
      </w:r>
      <w:r>
        <w:t xml:space="preserve"> </w:t>
      </w:r>
      <w:r>
        <w:t xml:space="preserve">— do not copy-paste. Blocks marked</w:t>
      </w:r>
      <w:r>
        <w:t xml:space="preserve"> </w:t>
      </w:r>
      <w:r>
        <w:rPr>
          <w:b/>
          <w:bCs/>
        </w:rPr>
        <w:t xml:space="preserve">▶ Run this</w:t>
      </w:r>
      <w:r>
        <w:t xml:space="preserve"> </w:t>
      </w:r>
      <w:r>
        <w:t xml:space="preserve">are code you should type and execute. Blocks marked</w:t>
      </w:r>
      <w:r>
        <w:t xml:space="preserve"> </w:t>
      </w:r>
      <w:r>
        <w:rPr>
          <w:b/>
          <w:bCs/>
        </w:rPr>
        <w:t xml:space="preserve">✏️ Your turn</w:t>
      </w:r>
      <w:r>
        <w:t xml:space="preserve"> </w:t>
      </w:r>
      <w:r>
        <w:t xml:space="preserve">ask you to write, modify, or answer something. Boxes marked</w:t>
      </w:r>
      <w:r>
        <w:t xml:space="preserve"> </w:t>
      </w:r>
      <w:r>
        <w:rPr>
          <w:b/>
          <w:bCs/>
        </w:rPr>
        <w:t xml:space="preserve">🚀 If you finish early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Part 15 (Going further)</w:t>
      </w:r>
      <w:r>
        <w:t xml:space="preserve"> </w:t>
      </w:r>
      <w:r>
        <w:t xml:space="preserve">are optional bonus material.</w:t>
      </w:r>
    </w:p>
    <w:p>
      <w:pPr>
        <w:pStyle w:val="BlockText"/>
      </w:pPr>
      <w:r>
        <w:rPr>
          <w:b/>
          <w:bCs/>
        </w:rPr>
        <w:t xml:space="preserve">Every grey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</w:t>
      </w:r>
      <w:r>
        <w:rPr>
          <w:b/>
          <w:bCs/>
        </w:rPr>
        <w:t xml:space="preserve"> </w:t>
      </w:r>
      <w:r>
        <w:rPr>
          <w:b/>
          <w:bCs/>
        </w:rPr>
        <w:t xml:space="preserve">box below is code you type into an R script — not into the Console.</w:t>
      </w:r>
      <w:r>
        <w:t xml:space="preserve"> </w:t>
      </w:r>
      <w:r>
        <w:t xml:space="preserve">Before you start:</w:t>
      </w:r>
      <w:r>
        <w:t xml:space="preserve"> </w:t>
      </w:r>
      <w:r>
        <w:rPr>
          <w:b/>
          <w:bCs/>
        </w:rPr>
        <w:t xml:space="preserve">File → New File → R Script</w:t>
      </w:r>
      <w:r>
        <w:t xml:space="preserve">, and save it as</w:t>
      </w:r>
      <w:r>
        <w:t xml:space="preserve"> </w:t>
      </w:r>
      <w:r>
        <w:rPr>
          <w:rStyle w:val="VerbatimChar"/>
        </w:rPr>
        <w:t xml:space="preserve">01_getting_started.R</w:t>
      </w:r>
      <w:r>
        <w:t xml:space="preserve"> </w:t>
      </w:r>
      <w:r>
        <w:t xml:space="preserve">in your project’s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 </w:t>
      </w:r>
      <w:r>
        <w:t xml:space="preserve">folder. Then work down the worksheet, adding each block to the bottom of that one script, in order.</w:t>
      </w:r>
    </w:p>
    <w:p>
      <w:pPr>
        <w:pStyle w:val="BlockText"/>
      </w:pPr>
      <w:r>
        <w:rPr>
          <w:b/>
          <w:bCs/>
        </w:rPr>
        <w:t xml:space="preserve">Type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# ── Part …</w:t>
      </w:r>
      <w:r>
        <w:rPr>
          <w:b/>
          <w:bCs/>
        </w:rPr>
        <w:t xml:space="preserve"> </w:t>
      </w:r>
      <w:r>
        <w:rPr>
          <w:b/>
          <w:bCs/>
        </w:rPr>
        <w:t xml:space="preserve">header comment at the top of each block, too.</w:t>
      </w:r>
      <w:r>
        <w:t xml:space="preserve"> </w:t>
      </w:r>
      <w:r>
        <w:t xml:space="preserve">Those comment lines are not decoration — they are how your script stays navigable, how you find your way back to a block that broke, and how I find your work when I read your script. A block with no header comment is a block I cannot place. In RStudio they also show up in the document outline (the</w:t>
      </w:r>
      <w:r>
        <w:t xml:space="preserve"> </w:t>
      </w:r>
      <w:r>
        <w:rPr>
          <w:rStyle w:val="VerbatimChar"/>
        </w:rPr>
        <w:t xml:space="preserve">≡</w:t>
      </w:r>
      <w:r>
        <w:t xml:space="preserve"> </w:t>
      </w:r>
      <w:r>
        <w:t xml:space="preserve">button at the bottom-left of the editor) so you can jump straight to any part.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Column names in</w:t>
            </w:r>
            <w:r>
              <w:t xml:space="preserve"> </w:t>
            </w:r>
            <w:r>
              <w:rPr>
                <w:rStyle w:val="VerbatimChar"/>
              </w:rPr>
              <w:t xml:space="preserve">pine_data.csv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pine_data.xlsx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Both files hold the</w:t>
            </w:r>
            <w:r>
              <w:t xml:space="preserve"> </w:t>
            </w:r>
            <w:r>
              <w:rPr>
                <w:b/>
                <w:bCs/>
              </w:rPr>
              <w:t xml:space="preserve">same six columns, with exactly these names</w:t>
            </w:r>
            <w:r>
              <w:t xml:space="preserve">. Type them</w:t>
            </w:r>
            <w:r>
              <w:t xml:space="preserve"> </w:t>
            </w:r>
            <w:r>
              <w:t xml:space="preserve">exactly as written — R is case-sensitive, and</w:t>
            </w:r>
            <w:r>
              <w:t xml:space="preserve"> </w:t>
            </w:r>
            <w:r>
              <w:rPr>
                <w:rStyle w:val="VerbatimChar"/>
              </w:rPr>
              <w:t xml:space="preserve">Needle_Length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needle_length</w:t>
            </w:r>
            <w:r>
              <w:t xml:space="preserve"> </w:t>
            </w:r>
            <w:r>
              <w:t xml:space="preserve">will not work: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Column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What it is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source_file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the raw team file the row came from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team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field team — one team =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one tree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replicate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needle number within a tree side (1-8)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side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sun exposure —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"shady"</w:t>
                  </w:r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"sunny"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needle_length_mm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needle length, millimetres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needle_width_mm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needle width, millimetres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  <w:r>
              <w:t xml:space="preserve">After you read the file in, run</w:t>
            </w:r>
            <w:r>
              <w:t xml:space="preserve"> </w:t>
            </w:r>
            <w:r>
              <w:rPr>
                <w:rStyle w:val="VerbatimChar"/>
              </w:rPr>
              <w:t xml:space="preserve">names(pine_df)</w:t>
            </w:r>
            <w:r>
              <w:t xml:space="preserve"> </w:t>
            </w:r>
            <w:r>
              <w:t xml:space="preserve">and check the names on your</w:t>
            </w:r>
            <w:r>
              <w:t xml:space="preserve"> </w:t>
            </w:r>
            <w:r>
              <w:t xml:space="preserve">screen against this table before you write any other code.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5"/>
    <w:bookmarkStart w:id="18" w:name="part-1-todays-question"/>
    <w:p>
      <w:pPr>
        <w:pStyle w:val="Heading1"/>
      </w:pPr>
      <w:r>
        <w:t xml:space="preserve">Part 1 · Today’s question</w:t>
      </w:r>
    </w:p>
    <w:bookmarkStart w:id="16" w:name="recap"/>
    <w:p>
      <w:pPr>
        <w:pStyle w:val="Heading3"/>
      </w:pPr>
      <w:r>
        <w:t xml:space="preserve">Recap</w:t>
      </w:r>
    </w:p>
    <w:p>
      <w:pPr>
        <w:pStyle w:val="Compact"/>
        <w:numPr>
          <w:ilvl w:val="0"/>
          <w:numId w:val="1001"/>
        </w:numPr>
      </w:pPr>
      <w:r>
        <w:t xml:space="preserve">We are asking whether pine needle length differs between the</w:t>
      </w:r>
      <w:r>
        <w:t xml:space="preserve"> </w:t>
      </w:r>
      <w:r>
        <w:rPr>
          <w:b/>
          <w:bCs/>
        </w:rPr>
        <w:t xml:space="preserve">shady</w:t>
      </w:r>
      <w:r>
        <w:t xml:space="preserve"> </w:t>
      </w:r>
      <w:r>
        <w:t xml:space="preserve">side and the</w:t>
      </w:r>
      <w:r>
        <w:t xml:space="preserve"> </w:t>
      </w:r>
      <w:r>
        <w:rPr>
          <w:b/>
          <w:bCs/>
        </w:rPr>
        <w:t xml:space="preserve">sunny</w:t>
      </w:r>
      <w:r>
        <w:t xml:space="preserve"> </w:t>
      </w:r>
      <w:r>
        <w:t xml:space="preserve">side of a tree.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tree</w:t>
      </w:r>
      <w:r>
        <w:t xml:space="preserve">, not the needle, is our unit of replication — one tree is not enough (this is called</w:t>
      </w:r>
      <w:r>
        <w:t xml:space="preserve"> </w:t>
      </w:r>
      <w:r>
        <w:rPr>
          <w:b/>
          <w:bCs/>
        </w:rPr>
        <w:t xml:space="preserve">pseudoreplication</w:t>
      </w:r>
      <w:r>
        <w:t xml:space="preserve">).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Write your own null and alternate hypotheses in your own words.</w:t>
      </w:r>
    </w:p>
    <w:p>
      <w:pPr>
        <w:pStyle w:val="SourceCode"/>
      </w:pPr>
      <w:r>
        <w:rPr>
          <w:rStyle w:val="VerbatimChar"/>
        </w:rPr>
        <w:t xml:space="preserve">H0:</w:t>
      </w:r>
      <w:r>
        <w:br/>
      </w:r>
      <w:r>
        <w:br/>
      </w:r>
      <w:r>
        <w:br/>
      </w:r>
      <w:r>
        <w:rPr>
          <w:rStyle w:val="VerbatimChar"/>
        </w:rPr>
        <w:t xml:space="preserve">Ha: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Is the following statement inductive or deductive reasoning?</w:t>
      </w:r>
      <w:r>
        <w:t xml:space="preserve"> </w:t>
      </w:r>
      <w:r>
        <w:rPr>
          <w:i/>
          <w:iCs/>
        </w:rPr>
        <w:t xml:space="preserve">“I measured needles on three trees, all showed the shady side longer, so I expect a fourth tree to show the same pattern.”</w:t>
      </w:r>
      <w:r>
        <w:t xml:space="preserve"> </w:t>
      </w:r>
      <w:r>
        <w:t xml:space="preserve">Why can’t we test a hypothesis like this using only one tree?</w:t>
      </w:r>
    </w:p>
    <w:p>
      <w:pPr>
        <w:pStyle w:val="SourceCode"/>
      </w:pPr>
      <w:r>
        <w:rPr>
          <w:rStyle w:val="VerbatimChar"/>
        </w:rPr>
        <w:t xml:space="preserve">Reasoning type:</w:t>
      </w:r>
      <w:r>
        <w:br/>
      </w:r>
      <w:r>
        <w:br/>
      </w:r>
      <w:r>
        <w:br/>
      </w:r>
      <w:r>
        <w:rPr>
          <w:rStyle w:val="VerbatimChar"/>
        </w:rPr>
        <w:t xml:space="preserve">Why one tree isn't enough:</w:t>
      </w:r>
    </w:p>
    <w:bookmarkEnd w:id="16"/>
    <w:bookmarkStart w:id="17" w:name="field-collection-plan"/>
    <w:p>
      <w:pPr>
        <w:pStyle w:val="Heading3"/>
      </w:pPr>
      <w:r>
        <w:t xml:space="preserve">Field collection plan</w:t>
      </w:r>
    </w:p>
    <w:p>
      <w:pPr>
        <w:pStyle w:val="FirstParagraph"/>
      </w:pPr>
      <w:r>
        <w:t xml:space="preserve">As a group, agree on and record your answers before you go outside:</w:t>
      </w:r>
    </w:p>
    <w:p>
      <w:pPr>
        <w:pStyle w:val="SourceCode"/>
      </w:pPr>
      <w:r>
        <w:rPr>
          <w:rStyle w:val="VerbatimChar"/>
        </w:rPr>
        <w:t xml:space="preserve">Sample height on tree:</w:t>
      </w:r>
      <w:r>
        <w:br/>
      </w:r>
      <w:r>
        <w:br/>
      </w:r>
      <w:r>
        <w:br/>
      </w:r>
      <w:r>
        <w:br/>
      </w:r>
      <w:r>
        <w:rPr>
          <w:rStyle w:val="VerbatimChar"/>
        </w:rPr>
        <w:t xml:space="preserve">Definition of "mature" needle:</w:t>
      </w:r>
      <w:r>
        <w:br/>
      </w:r>
      <w:r>
        <w:br/>
      </w:r>
      <w:r>
        <w:br/>
      </w:r>
      <w:r>
        <w:br/>
      </w:r>
      <w:r>
        <w:rPr>
          <w:rStyle w:val="VerbatimChar"/>
        </w:rPr>
        <w:t xml:space="preserve">Needles per side, per tree:</w:t>
      </w:r>
      <w:r>
        <w:br/>
      </w:r>
      <w:r>
        <w:br/>
      </w:r>
      <w:r>
        <w:br/>
      </w:r>
      <w:r>
        <w:br/>
      </w:r>
      <w:r>
        <w:rPr>
          <w:rStyle w:val="VerbatimChar"/>
        </w:rPr>
        <w:t xml:space="preserve">Label convention for the side column (shady / sunny):</w: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22" w:name="part-2-build-your-project-folder"/>
    <w:p>
      <w:pPr>
        <w:pStyle w:val="Heading1"/>
      </w:pPr>
      <w:r>
        <w:t xml:space="preserve">Part 2 · Build your project folder</w:t>
      </w:r>
    </w:p>
    <w:bookmarkStart w:id="20" w:name="why-a-project-folder"/>
    <w:p>
      <w:pPr>
        <w:pStyle w:val="Heading3"/>
      </w:pPr>
      <w:r>
        <w:t xml:space="preserve">Why a project folder?</w:t>
      </w:r>
    </w:p>
    <w:p>
      <w:pPr>
        <w:pStyle w:val="FirstParagraph"/>
      </w:pPr>
      <w:r>
        <w:t xml:space="preserve">Everything for this project lives in</w:t>
      </w:r>
      <w:r>
        <w:t xml:space="preserve"> </w:t>
      </w:r>
      <w:r>
        <w:rPr>
          <w:b/>
          <w:bCs/>
        </w:rPr>
        <w:t xml:space="preserve">one folder</w:t>
      </w:r>
      <w:r>
        <w:t xml:space="preserve">, so every file path is</w:t>
      </w:r>
      <w:r>
        <w:t xml:space="preserve"> </w:t>
      </w:r>
      <w:r>
        <w:rPr>
          <w:i/>
          <w:iCs/>
        </w:rPr>
        <w:t xml:space="preserve">relative</w:t>
      </w:r>
      <w:r>
        <w:t xml:space="preserve"> </w:t>
      </w:r>
      <w:r>
        <w:t xml:space="preserve">to it — no more hunting for where a file went.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Read more:</w:t>
      </w:r>
      <w:r>
        <w:t xml:space="preserve"> </w:t>
      </w:r>
      <w:hyperlink r:id="rId19">
        <w:r>
          <w:rPr>
            <w:rStyle w:val="Hyperlink"/>
          </w:rPr>
          <w:t xml:space="preserve">R4DS §6 — Workflow: scripts and projects</w:t>
        </w:r>
      </w:hyperlink>
      <w:r>
        <w:t xml:space="preserve">, and Gotelli &amp; Ellison Ch. 8 (Managing and Curating Data) on Canvas.</w:t>
      </w:r>
    </w:p>
    <w:bookmarkEnd w:id="20"/>
    <w:bookmarkStart w:id="21" w:name="create-the-folder-structure"/>
    <w:p>
      <w:pPr>
        <w:pStyle w:val="Heading3"/>
      </w:pPr>
      <w:r>
        <w:t xml:space="preserve">Create the folder structure</w:t>
      </w:r>
    </w:p>
    <w:p>
      <w:pPr>
        <w:pStyle w:val="FirstParagraph"/>
      </w:pPr>
      <w:r>
        <w:t xml:space="preserve">Make a new folder called</w:t>
      </w:r>
      <w:r>
        <w:t xml:space="preserve"> </w:t>
      </w:r>
      <w:r>
        <w:rPr>
          <w:rStyle w:val="VerbatimChar"/>
        </w:rPr>
        <w:t xml:space="preserve">pine_project</w:t>
      </w:r>
      <w:r>
        <w:t xml:space="preserve">. Inside it, create four sub-folders:</w:t>
      </w:r>
    </w:p>
    <w:p>
      <w:pPr>
        <w:pStyle w:val="SourceCode"/>
      </w:pPr>
      <w:r>
        <w:rPr>
          <w:rStyle w:val="VerbatimChar"/>
        </w:rPr>
        <w:t xml:space="preserve">pine_project/</w:t>
      </w:r>
      <w:r>
        <w:br/>
      </w:r>
      <w:r>
        <w:rPr>
          <w:rStyle w:val="VerbatimChar"/>
        </w:rPr>
        <w:t xml:space="preserve">├── data/       ← your CSV and Excel files go here</w:t>
      </w:r>
      <w:r>
        <w:br/>
      </w:r>
      <w:r>
        <w:rPr>
          <w:rStyle w:val="VerbatimChar"/>
        </w:rPr>
        <w:t xml:space="preserve">├── scripts/    ← your .R code goes here</w:t>
      </w:r>
      <w:r>
        <w:br/>
      </w:r>
      <w:r>
        <w:rPr>
          <w:rStyle w:val="VerbatimChar"/>
        </w:rPr>
        <w:t xml:space="preserve">├── figures/    ← plots you save go here</w:t>
      </w:r>
      <w:r>
        <w:br/>
      </w:r>
      <w:r>
        <w:rPr>
          <w:rStyle w:val="VerbatimChar"/>
        </w:rPr>
        <w:t xml:space="preserve">└── output/    ← place to save modified dataframes</w:t>
      </w:r>
    </w:p>
    <w:p>
      <w:pPr>
        <w:pStyle w:val="FirstParagraph"/>
      </w:pPr>
      <w:r>
        <w:t xml:space="preserve">Copy</w:t>
      </w:r>
      <w:r>
        <w:t xml:space="preserve"> </w:t>
      </w:r>
      <w:r>
        <w:rPr>
          <w:rStyle w:val="VerbatimChar"/>
        </w:rPr>
        <w:t xml:space="preserve">pine_data.csv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pine_project/data/</w:t>
      </w:r>
      <w:r>
        <w:t xml:space="preserve">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Important:</w:t>
      </w:r>
      <w:r>
        <w:t xml:space="preserve"> </w:t>
      </w:r>
      <w:r>
        <w:t xml:space="preserve">Leave this copy alone — it is raw data. We will read it but never overwrite it. (Your own field data will get cleaned up and added here starting in Wrangling Your Data.)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Full path to your</w:t>
      </w:r>
      <w:r>
        <w:t xml:space="preserve"> </w:t>
      </w:r>
      <w:r>
        <w:rPr>
          <w:rStyle w:val="VerbatimChar"/>
        </w:rPr>
        <w:t xml:space="preserve">pine_project</w:t>
      </w:r>
      <w:r>
        <w:t xml:space="preserve"> </w:t>
      </w:r>
      <w:r>
        <w:t xml:space="preserve">folder:</w:t>
      </w:r>
    </w:p>
    <w:p>
      <w:pPr>
        <w:pStyle w:val="BodyText"/>
      </w:pPr>
      <w:r>
        <w:rPr>
          <w:rStyle w:val="VerbatimChar"/>
        </w:rPr>
        <w:t xml:space="preserve">_________________________________________________________________________________________________________________________________________________________________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33" w:name="part-3-enter-your-data-in-excel"/>
    <w:p>
      <w:pPr>
        <w:pStyle w:val="Heading1"/>
      </w:pPr>
      <w:r>
        <w:t xml:space="preserve">Part 3 · Enter your data in Excel</w:t>
      </w:r>
    </w:p>
    <w:p>
      <w:pPr>
        <w:pStyle w:val="FirstParagraph"/>
      </w:pPr>
      <w:r>
        <w:t xml:space="preserve">Before R ever sees your numbers, they have to get from your field notes into a spreadsheet. How you do that now determines how much pain you’re in later — so we do it deliberately.</w:t>
      </w:r>
    </w:p>
    <w:bookmarkStart w:id="23" w:name="set-up-your-header-row-first"/>
    <w:p>
      <w:pPr>
        <w:pStyle w:val="Heading3"/>
      </w:pPr>
      <w:r>
        <w:t xml:space="preserve">Set up your header row first</w:t>
      </w:r>
    </w:p>
    <w:p>
      <w:pPr>
        <w:pStyle w:val="FirstParagraph"/>
      </w:pPr>
      <w:r>
        <w:t xml:space="preserve">Open Excel and make</w:t>
      </w:r>
      <w:r>
        <w:t xml:space="preserve"> </w:t>
      </w:r>
      <w:r>
        <w:rPr>
          <w:b/>
          <w:bCs/>
        </w:rPr>
        <w:t xml:space="preserve">row 1</w:t>
      </w:r>
      <w:r>
        <w:t xml:space="preserve"> </w:t>
      </w:r>
      <w:r>
        <w:t xml:space="preserve">your column headers — nothing else goes in that row. Use the same</w:t>
      </w:r>
      <w:r>
        <w:t xml:space="preserve"> </w:t>
      </w:r>
      <w:r>
        <w:rPr>
          <w:b/>
          <w:bCs/>
        </w:rPr>
        <w:t xml:space="preserve">controlled vocabulary</w:t>
      </w:r>
      <w:r>
        <w:t xml:space="preserve"> </w:t>
      </w:r>
      <w:r>
        <w:t xml:space="preserve">your group already agreed on in Part 1, written the</w:t>
      </w:r>
      <w:r>
        <w:t xml:space="preserve"> </w:t>
      </w:r>
      <w:r>
        <w:rPr>
          <w:rStyle w:val="VerbatimChar"/>
        </w:rPr>
        <w:t xml:space="preserve">lower_snake_case</w:t>
      </w:r>
      <w:r>
        <w:t xml:space="preserve"> </w:t>
      </w:r>
      <w:r>
        <w:t xml:space="preserve">way (no spaces, no units hidden in the text): what will they be?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units?</w:t>
            </w:r>
          </w:p>
        </w:tc>
        <w:tc>
          <w:tcPr/>
          <w:p>
            <w:pPr>
              <w:pStyle w:val="Compact"/>
            </w:pPr>
            <w:r>
              <w:t xml:space="preserve">What goes in it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Needle Length (mm)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needle_length_mm</w:t>
      </w:r>
      <w:r>
        <w:t xml:space="preserve"> </w:t>
      </w:r>
      <w:r>
        <w:t xml:space="preserve">look equally clear to a human — only one of them is a header R can use without a fight. Spaces, parentheses, and units in the header text all cause problems later.</w:t>
      </w:r>
    </w:p>
    <w:bookmarkEnd w:id="23"/>
    <w:bookmarkStart w:id="27" w:name="one-row-one-measurement"/>
    <w:p>
      <w:pPr>
        <w:pStyle w:val="Heading3"/>
      </w:pPr>
      <w:r>
        <w:t xml:space="preserve">One row = one measurement</w:t>
      </w:r>
    </w:p>
    <w:p>
      <w:pPr>
        <w:pStyle w:val="FirstParagraph"/>
      </w:pPr>
      <w:r>
        <w:t xml:space="preserve">This is the part people get wrong under time pressure:</w:t>
      </w:r>
      <w:r>
        <w:t xml:space="preserve"> </w:t>
      </w:r>
      <w:r>
        <w:rPr>
          <w:b/>
          <w:bCs/>
        </w:rPr>
        <w:t xml:space="preserve">every single needle you measured gets its own row.</w:t>
      </w:r>
      <w:r>
        <w:t xml:space="preserve"> </w:t>
      </w:r>
      <w:r>
        <w:t xml:space="preserve">Not one row per tree with eight length columns crammed in — one row</w:t>
      </w:r>
      <w:r>
        <w:t xml:space="preserve"> </w:t>
      </w:r>
      <w:r>
        <w:rPr>
          <w:i/>
          <w:iCs/>
        </w:rPr>
        <w:t xml:space="preserve">per needle</w:t>
      </w:r>
      <w:r>
        <w:t xml:space="preserve">, with</w:t>
      </w:r>
      <w:r>
        <w:t xml:space="preserve"> </w:t>
      </w:r>
      <w:r>
        <w:rPr>
          <w:rStyle w:val="VerbatimChar"/>
        </w:rPr>
        <w:t xml:space="preserve">team</w:t>
      </w:r>
      <w:r>
        <w:t xml:space="preserve">,</w:t>
      </w:r>
      <w:r>
        <w:t xml:space="preserve"> </w:t>
      </w:r>
      <w:r>
        <w:rPr>
          <w:rStyle w:val="VerbatimChar"/>
        </w:rPr>
        <w:t xml:space="preserve">side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replicate</w:t>
      </w:r>
      <w:r>
        <w:t xml:space="preserve"> </w:t>
      </w:r>
      <w:r>
        <w:t xml:space="preserve">repeated on every row that needle belongs to. Yes, that means typing</w:t>
      </w:r>
      <w:r>
        <w:t xml:space="preserve"> </w:t>
      </w:r>
      <w:r>
        <w:rPr>
          <w:rStyle w:val="VerbatimChar"/>
        </w:rPr>
        <w:t xml:space="preserve">shady</w:t>
      </w:r>
      <w:r>
        <w:t xml:space="preserve"> </w:t>
      </w:r>
      <w:r>
        <w:t xml:space="preserve">over and over. That repetition is doing real work — it’s what lets R filter, group, and plot by any of those columns later.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 — Common Excel data-entry mistakes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Merged cells.</w:t>
            </w:r>
            <w:r>
              <w:t xml:space="preserve"> </w:t>
            </w:r>
            <w:r>
              <w:t xml:space="preserve">They look nice, they break every import. Never merge.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Blank rows or blank columns</w:t>
            </w:r>
            <w:r>
              <w:t xml:space="preserve"> </w:t>
            </w:r>
            <w:r>
              <w:t xml:space="preserve">used as visual spacers. R reads them as missing data, not as whitespace.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More than one header row</w:t>
            </w:r>
            <w:r>
              <w:t xml:space="preserve">, or notes typed above row 1. R will try to read your note as a column name.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Numbers stored as text.</w:t>
            </w:r>
            <w:r>
              <w:t xml:space="preserve"> </w:t>
            </w:r>
            <w:r>
              <w:rPr>
                <w:rStyle w:val="VerbatimChar"/>
              </w:rPr>
              <w:t xml:space="preserve">20 mm</w:t>
            </w:r>
            <w:r>
              <w:t xml:space="preserve"> </w:t>
            </w:r>
            <w:r>
              <w:t xml:space="preserve">in a cell is text;</w:t>
            </w:r>
            <w:r>
              <w:t xml:space="preserve"> </w:t>
            </w:r>
            <w:r>
              <w:rPr>
                <w:rStyle w:val="VerbatimChar"/>
              </w:rPr>
              <w:t xml:space="preserve">20</w:t>
            </w:r>
            <w:r>
              <w:t xml:space="preserve"> </w:t>
            </w:r>
            <w:r>
              <w:t xml:space="preserve">is a number. Keep units in the</w:t>
            </w:r>
            <w:r>
              <w:t xml:space="preserve"> </w:t>
            </w:r>
            <w:r>
              <w:rPr>
                <w:i/>
                <w:iCs/>
              </w:rPr>
              <w:t xml:space="preserve">header</w:t>
            </w:r>
            <w:r>
              <w:t xml:space="preserve">, not in the cell.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Inconsistent spelling of the same category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Sunny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sunny</w:t>
            </w:r>
            <w:r>
              <w:t xml:space="preserve"> </w:t>
            </w:r>
            <w:r>
              <w:t xml:space="preserve">(trailing space), and</w:t>
            </w:r>
            <w:r>
              <w:t xml:space="preserve"> </w:t>
            </w:r>
            <w:r>
              <w:rPr>
                <w:rStyle w:val="VerbatimChar"/>
              </w:rPr>
              <w:t xml:space="preserve">sunny</w:t>
            </w:r>
            <w:r>
              <w:t xml:space="preserve"> </w:t>
            </w:r>
            <w:r>
              <w:t xml:space="preserve">are three different values to R, even though they mean the same thing to you.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Color-coding instead of a column.</w:t>
            </w:r>
            <w:r>
              <w:t xml:space="preserve"> </w:t>
            </w:r>
            <w:r>
              <w:t xml:space="preserve">Highlighting a row yellow to mean something is invisible to R. If it matters, it needs its own column.</w:t>
            </w:r>
          </w:p>
          <w:p/>
        </w:tc>
      </w:tr>
    </w:tbl>
    <w:bookmarkEnd w:id="27"/>
    <w:bookmarkStart w:id="31" w:name="enter-your-groups-data"/>
    <w:p>
      <w:pPr>
        <w:pStyle w:val="Heading3"/>
      </w:pPr>
      <w:r>
        <w:t xml:space="preserve">Enter your group’s data</w:t>
      </w:r>
    </w:p>
    <w:p>
      <w:pPr>
        <w:pStyle w:val="FirstParagraph"/>
      </w:pPr>
      <w:r>
        <w:rPr>
          <w:b/>
          <w:bCs/>
        </w:rPr>
        <w:t xml:space="preserve">▶ Do this now:</w:t>
      </w:r>
      <w:r>
        <w:t xml:space="preserve"> </w:t>
      </w:r>
      <w:r>
        <w:t xml:space="preserve">Using the measurements your group collected today, enter one row per needle into Excel using the header row above.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How many rows should your sheet have, if your group measured</w:t>
      </w:r>
      <w:r>
        <w:t xml:space="preserve"> </w:t>
      </w:r>
      <w:r>
        <w:rPr>
          <w:rStyle w:val="VerbatimChar"/>
        </w:rPr>
        <w:t xml:space="preserve">______________</w:t>
      </w:r>
      <w:r>
        <w:t xml:space="preserve"> </w:t>
      </w:r>
      <w:r>
        <w:t xml:space="preserve">needles per</w:t>
      </w:r>
      <w:r>
        <w:br/>
      </w:r>
      <w:r>
        <w:br/>
      </w:r>
      <w:r>
        <w:t xml:space="preserve">side, per tree, on</w:t>
      </w:r>
      <w:r>
        <w:t xml:space="preserve"> </w:t>
      </w:r>
      <w:r>
        <w:rPr>
          <w:rStyle w:val="VerbatimChar"/>
        </w:rPr>
        <w:t xml:space="preserve">_____________</w:t>
      </w:r>
      <w:r>
        <w:t xml:space="preserve"> </w:t>
      </w:r>
      <w:r>
        <w:t xml:space="preserve">trees? Show your arithmetic:</w:t>
      </w:r>
      <w:r>
        <w:t xml:space="preserve"> </w:t>
      </w:r>
      <w:r>
        <w:rPr>
          <w:rStyle w:val="VerbatimChar"/>
        </w:rPr>
        <w:t xml:space="preserve">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Honest preview — this probably isn’t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“tidy”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yet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Excel</w:t>
            </w:r>
            <w:r>
              <w:t xml:space="preserve"> </w:t>
            </w:r>
            <w:r>
              <w:rPr>
                <w:i/>
                <w:iCs/>
              </w:rPr>
              <w:t xml:space="preserve">invites</w:t>
            </w:r>
            <w:r>
              <w:t xml:space="preserve"> </w:t>
            </w:r>
            <w:r>
              <w:t xml:space="preserve">you to spread related numbers across columns — one column per tree, or one column per needle. That’s a completely normal way to enter data quickly, and it is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the same as</w:t>
            </w:r>
            <w:r>
              <w:t xml:space="preserve"> </w:t>
            </w:r>
            <w:r>
              <w:rPr>
                <w:i/>
                <w:iCs/>
              </w:rPr>
              <w:t xml:space="preserve">tidy data</w:t>
            </w:r>
            <w:r>
              <w:t xml:space="preserve">: the rule (from</w:t>
            </w:r>
            <w:r>
              <w:t xml:space="preserve"> </w:t>
            </w:r>
            <w:r>
              <w:rPr>
                <w:i/>
                <w:iCs/>
              </w:rPr>
              <w:t xml:space="preserve">R for Data Science</w:t>
            </w:r>
            <w:r>
              <w:t xml:space="preserve">) that</w:t>
            </w:r>
            <w:r>
              <w:t xml:space="preserve"> </w:t>
            </w:r>
            <w:r>
              <w:rPr>
                <w:b/>
                <w:bCs/>
              </w:rPr>
              <w:t xml:space="preserve">every variable is a column, every observation is a row, and every value is a cell.</w:t>
            </w:r>
            <w:r>
              <w:t xml:space="preserve"> </w:t>
            </w:r>
            <w:r>
              <w:t xml:space="preserve">If your sheet doesn’t fully follow that yet, that’s fine — turning a wide, human-friendly layout into a tidy one is exactly what we’ll do with</w:t>
            </w:r>
            <w:r>
              <w:t xml:space="preserve"> </w:t>
            </w:r>
            <w:r>
              <w:rPr>
                <w:rStyle w:val="VerbatimChar"/>
              </w:rPr>
              <w:t xml:space="preserve">pivot_longer()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b/>
                <w:bCs/>
              </w:rPr>
              <w:t xml:space="preserve">Wrangling Your Data</w:t>
            </w:r>
            <w:r>
              <w:t xml:space="preserve">. Today, just get the numbers in accurately.</w:t>
            </w:r>
          </w:p>
          <w:p/>
        </w:tc>
      </w:tr>
    </w:tbl>
    <w:bookmarkEnd w:id="31"/>
    <w:bookmarkStart w:id="32" w:name="save-it-both-formats"/>
    <w:p>
      <w:pPr>
        <w:pStyle w:val="Heading3"/>
      </w:pPr>
      <w:r>
        <w:t xml:space="preserve">Save it — both formats</w:t>
      </w:r>
    </w:p>
    <w:p>
      <w:pPr>
        <w:pStyle w:val="FirstParagraph"/>
      </w:pPr>
      <w:r>
        <w:rPr>
          <w:b/>
          <w:bCs/>
        </w:rPr>
        <w:t xml:space="preserve">File → Save As</w:t>
      </w:r>
      <w:r>
        <w:t xml:space="preserve">, into your</w:t>
      </w:r>
      <w:r>
        <w:t xml:space="preserve"> </w:t>
      </w:r>
      <w:r>
        <w:rPr>
          <w:rStyle w:val="VerbatimChar"/>
        </w:rPr>
        <w:t xml:space="preserve">pine_project/data/</w:t>
      </w:r>
      <w:r>
        <w:t xml:space="preserve"> </w:t>
      </w:r>
      <w:r>
        <w:t xml:space="preserve">folder,</w:t>
      </w:r>
      <w:r>
        <w:t xml:space="preserve"> </w:t>
      </w:r>
      <w:r>
        <w:rPr>
          <w:b/>
          <w:bCs/>
        </w:rPr>
        <w:t xml:space="preserve">twice</w:t>
      </w:r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Once as an Excel workbook (</w:t>
      </w:r>
      <w:r>
        <w:rPr>
          <w:rStyle w:val="VerbatimChar"/>
        </w:rPr>
        <w:t xml:space="preserve">.xlsx</w:t>
      </w:r>
      <w:r>
        <w:t xml:space="preserve">) — keeps any formatting you added.</w:t>
      </w:r>
    </w:p>
    <w:p>
      <w:pPr>
        <w:pStyle w:val="Compact"/>
        <w:numPr>
          <w:ilvl w:val="0"/>
          <w:numId w:val="1003"/>
        </w:numPr>
      </w:pPr>
      <w:r>
        <w:t xml:space="preserve">Once as</w:t>
      </w:r>
      <w:r>
        <w:t xml:space="preserve"> </w:t>
      </w:r>
      <w:r>
        <w:rPr>
          <w:b/>
          <w:bCs/>
        </w:rPr>
        <w:t xml:space="preserve">CSV UTF-8</w:t>
      </w:r>
      <w:r>
        <w:t xml:space="preserve"> </w:t>
      </w:r>
      <w:r>
        <w:t xml:space="preserve">(</w:t>
      </w:r>
      <w:r>
        <w:rPr>
          <w:rStyle w:val="VerbatimChar"/>
        </w:rPr>
        <w:t xml:space="preserve">.csv</w:t>
      </w:r>
      <w:r>
        <w:t xml:space="preserve">) — plain text, no hidden formatting, and the format every other tool (including R) can read without a special library.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Important:</w:t>
      </w:r>
      <w:r>
        <w:t xml:space="preserve"> </w:t>
      </w:r>
      <w:r>
        <w:t xml:space="preserve">Save both into</w:t>
      </w:r>
      <w:r>
        <w:t xml:space="preserve"> </w:t>
      </w:r>
      <w:r>
        <w:rPr>
          <w:rStyle w:val="VerbatimChar"/>
        </w:rPr>
        <w:t xml:space="preserve">data/</w:t>
      </w:r>
      <w:r>
        <w:t xml:space="preserve">, and — like</w:t>
      </w:r>
      <w:r>
        <w:t xml:space="preserve"> </w:t>
      </w:r>
      <w:r>
        <w:rPr>
          <w:rStyle w:val="VerbatimChar"/>
        </w:rPr>
        <w:t xml:space="preserve">pine_data.csv</w:t>
      </w:r>
      <w:r>
        <w:t xml:space="preserve"> </w:t>
      </w:r>
      <w:r>
        <w:t xml:space="preserve">— treat them as raw data from this point on: read them, never hand-edit them again. Corrections happen in R, where every change is a line of code you can see and undo.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What are the two file names you just saved, and are they both sitting in</w:t>
      </w:r>
      <w:r>
        <w:t xml:space="preserve"> </w:t>
      </w:r>
      <w:r>
        <w:rPr>
          <w:rStyle w:val="VerbatimChar"/>
        </w:rPr>
        <w:t xml:space="preserve">pine_project/data/</w:t>
      </w:r>
      <w:r>
        <w:t xml:space="preserve">?</w:t>
      </w:r>
      <w:r>
        <w:br/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______________________________________________________________________________________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4" w:name="part-4-orient-yourself-in-positron"/>
    <w:p>
      <w:pPr>
        <w:pStyle w:val="Heading1"/>
      </w:pPr>
      <w:r>
        <w:t xml:space="preserve">Part 4 · Orient yourself in Positron</w:t>
      </w:r>
    </w:p>
    <w:p>
      <w:pPr>
        <w:pStyle w:val="FirstParagraph"/>
      </w:pPr>
      <w:r>
        <w:t xml:space="preserve">Open your project folder as your workspace:</w:t>
      </w:r>
      <w:r>
        <w:t xml:space="preserve"> </w:t>
      </w:r>
      <w:r>
        <w:rPr>
          <w:b/>
          <w:bCs/>
        </w:rPr>
        <w:t xml:space="preserve">File → Open Folder…</w:t>
      </w:r>
    </w:p>
    <w:p>
      <w:pPr>
        <w:pStyle w:val="BodyText"/>
      </w:pPr>
      <w:r>
        <w:t xml:space="preserve">Four panes you’ll use constantly: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Pane</w:t>
            </w:r>
          </w:p>
        </w:tc>
        <w:tc>
          <w:tcPr/>
          <w:p>
            <w:pPr>
              <w:pStyle w:val="Compact"/>
            </w:pPr>
            <w:r>
              <w:t xml:space="preserve">Where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Editor</w:t>
            </w:r>
          </w:p>
        </w:tc>
        <w:tc>
          <w:tcPr/>
          <w:p>
            <w:pPr>
              <w:pStyle w:val="Compact"/>
            </w:pPr>
            <w:r>
              <w:t xml:space="preserve">top-left</w:t>
            </w:r>
          </w:p>
        </w:tc>
        <w:tc>
          <w:tcPr/>
          <w:p>
            <w:pPr>
              <w:pStyle w:val="Compact"/>
            </w:pPr>
            <w:r>
              <w:t xml:space="preserve">your scripts live here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Console</w:t>
            </w:r>
          </w:p>
        </w:tc>
        <w:tc>
          <w:tcPr/>
          <w:p>
            <w:pPr>
              <w:pStyle w:val="Compact"/>
            </w:pPr>
            <w:r>
              <w:t xml:space="preserve">bottom</w:t>
            </w:r>
          </w:p>
        </w:tc>
        <w:tc>
          <w:tcPr/>
          <w:p>
            <w:pPr>
              <w:pStyle w:val="Compact"/>
            </w:pPr>
            <w:r>
              <w:t xml:space="preserve">where code actually runs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Environment</w:t>
            </w:r>
          </w:p>
        </w:tc>
        <w:tc>
          <w:tcPr/>
          <w:p>
            <w:pPr>
              <w:pStyle w:val="Compact"/>
            </w:pPr>
            <w:r>
              <w:t xml:space="preserve">right</w:t>
            </w:r>
          </w:p>
        </w:tc>
        <w:tc>
          <w:tcPr/>
          <w:p>
            <w:pPr>
              <w:pStyle w:val="Compact"/>
            </w:pPr>
            <w:r>
              <w:t xml:space="preserve">every object you’ve stored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Plots / Files</w:t>
            </w:r>
          </w:p>
        </w:tc>
        <w:tc>
          <w:tcPr/>
          <w:p>
            <w:pPr>
              <w:pStyle w:val="Compact"/>
            </w:pPr>
            <w:r>
              <w:t xml:space="preserve">right (tab)</w:t>
            </w:r>
          </w:p>
        </w:tc>
        <w:tc>
          <w:tcPr/>
          <w:p>
            <w:pPr>
              <w:pStyle w:val="Compact"/>
            </w:pPr>
            <w:r>
              <w:t xml:space="preserve">your figures and project files</w:t>
            </w:r>
          </w:p>
        </w:tc>
      </w:tr>
    </w:tbl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Click the</w:t>
      </w:r>
      <w:r>
        <w:t xml:space="preserve"> </w:t>
      </w:r>
      <w:r>
        <w:rPr>
          <w:b/>
          <w:bCs/>
        </w:rPr>
        <w:t xml:space="preserve">Console</w:t>
      </w:r>
      <w:r>
        <w:t xml:space="preserve"> </w:t>
      </w:r>
      <w:r>
        <w:t xml:space="preserve">tab. Type</w:t>
      </w:r>
      <w:r>
        <w:t xml:space="preserve"> </w:t>
      </w:r>
      <w:r>
        <w:rPr>
          <w:rStyle w:val="VerbatimChar"/>
        </w:rPr>
        <w:t xml:space="preserve">1 + 1</w:t>
      </w:r>
      <w:r>
        <w:t xml:space="preserve"> </w:t>
      </w:r>
      <w:r>
        <w:t xml:space="preserve">and press Enter. Result:</w:t>
      </w:r>
      <w:r>
        <w:t xml:space="preserve"> </w:t>
      </w:r>
      <w:r>
        <w:rPr>
          <w:rStyle w:val="VerbatimChar"/>
        </w:rPr>
        <w:t xml:space="preserve">_____________</w:t>
      </w:r>
    </w:p>
    <w:p>
      <w:r>
        <w:pict>
          <v:rect style="width:0;height:1.5pt" o:hralign="center" o:hrstd="t" o:hr="t"/>
        </w:pict>
      </w:r>
    </w:p>
    <w:bookmarkEnd w:id="34"/>
    <w:bookmarkStart w:id="37" w:name="X1563e2f34802f34eb6beac4d84528fd0fb900da"/>
    <w:p>
      <w:pPr>
        <w:pStyle w:val="Heading1"/>
      </w:pPr>
      <w:r>
        <w:t xml:space="preserve">Part 5 · R as a calculator, and storing values</w:t>
      </w:r>
    </w:p>
    <w:p>
      <w:pPr>
        <w:pStyle w:val="FirstParagraph"/>
      </w:pPr>
      <w:r>
        <w:rPr>
          <w:b/>
          <w:bCs/>
        </w:rPr>
        <w:t xml:space="preserve">▶ Run this in the Console:</w:t>
      </w:r>
    </w:p>
    <w:p>
      <w:pPr>
        <w:pStyle w:val="SourceCode"/>
      </w:pPr>
      <w:r>
        <w:rPr>
          <w:rStyle w:val="CommentTok"/>
        </w:rPr>
        <w:t xml:space="preserve"># ── Part 5.1 · R as a calculator, and storing values ────────────────────</w:t>
      </w:r>
      <w:r>
        <w:br/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rPr>
          <w:rStyle w:val="DecValTok"/>
        </w:rPr>
        <w:t xml:space="preserve">12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br/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144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at the</w:t>
      </w:r>
      <w:r>
        <w:t xml:space="preserve"> </w:t>
      </w:r>
      <w:r>
        <w:rPr>
          <w:i/>
          <w:iCs/>
        </w:rPr>
        <w:t xml:space="preserve">start</w:t>
      </w:r>
      <w:r>
        <w:t xml:space="preserve"> </w:t>
      </w:r>
      <w:r>
        <w:t xml:space="preserve">of a console line (instead of the usual</w:t>
      </w:r>
      <w:r>
        <w:t xml:space="preserve"> </w:t>
      </w:r>
      <w:r>
        <w:rPr>
          <w:rStyle w:val="VerbatimChar"/>
        </w:rPr>
        <w:t xml:space="preserve">&gt;</w:t>
      </w:r>
      <w:r>
        <w:t xml:space="preserve"> </w:t>
      </w:r>
      <w:r>
        <w:t xml:space="preserve">prompt) means R is still waiting for you to finish typing something. Press</w:t>
      </w:r>
      <w:r>
        <w:t xml:space="preserve"> </w:t>
      </w:r>
      <w:r>
        <w:rPr>
          <w:b/>
          <w:bCs/>
        </w:rPr>
        <w:t xml:space="preserve">Esc</w:t>
      </w:r>
      <w:r>
        <w:t xml:space="preserve"> </w:t>
      </w:r>
      <w:r>
        <w:t xml:space="preserve">to cancel.</w:t>
      </w:r>
    </w:p>
    <w:p>
      <w:pPr>
        <w:pStyle w:val="FirstParagraph"/>
      </w:pPr>
      <w:r>
        <w:t xml:space="preserve">Now store a value with the</w:t>
      </w:r>
      <w:r>
        <w:t xml:space="preserve"> </w:t>
      </w:r>
      <w:r>
        <w:rPr>
          <w:b/>
          <w:bCs/>
        </w:rPr>
        <w:t xml:space="preserve">assignment operator</w:t>
      </w:r>
      <w:r>
        <w:t xml:space="preserve"> </w:t>
      </w:r>
      <w:r>
        <w:rPr>
          <w:rStyle w:val="VerbatimChar"/>
        </w:rPr>
        <w:t xml:space="preserve">&lt;-</w:t>
      </w:r>
      <w:r>
        <w:t xml:space="preserve"> </w:t>
      </w:r>
      <w:r>
        <w:t xml:space="preserve">(shortcut: Alt/Option +</w:t>
      </w:r>
      <w:r>
        <w:t xml:space="preserve"> </w:t>
      </w:r>
      <w:r>
        <w:rPr>
          <w:rStyle w:val="VerbatimChar"/>
        </w:rPr>
        <w:t xml:space="preserve">-</w:t>
      </w:r>
      <w:r>
        <w:t xml:space="preserve">):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5.2 · R as a calculator, and storing values ────────────────────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store 7 under the name x</w:t>
      </w:r>
      <w:r>
        <w:br/>
      </w:r>
      <w:r>
        <w:rPr>
          <w:rStyle w:val="NormalTok"/>
        </w:rPr>
        <w:t xml:space="preserve">x           </w:t>
      </w:r>
      <w:r>
        <w:rPr>
          <w:rStyle w:val="CommentTok"/>
        </w:rPr>
        <w:t xml:space="preserve"># read it back</w:t>
      </w:r>
      <w:r>
        <w:br/>
      </w:r>
      <w:r>
        <w:rPr>
          <w:rStyle w:val="NormalTok"/>
        </w:rPr>
        <w:t xml:space="preserve">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# use it in math</w:t>
      </w:r>
    </w:p>
    <w:p>
      <w:pPr>
        <w:pStyle w:val="FirstParagraph"/>
      </w:pPr>
      <w:r>
        <w:t xml:space="preserve">Look for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Environment</w:t>
      </w:r>
      <w:r>
        <w:t xml:space="preserve"> </w:t>
      </w:r>
      <w:r>
        <w:t xml:space="preserve">pane.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Store the number</w:t>
      </w:r>
      <w:r>
        <w:t xml:space="preserve"> </w:t>
      </w:r>
      <w:r>
        <w:rPr>
          <w:rStyle w:val="VerbatimChar"/>
        </w:rPr>
        <w:t xml:space="preserve">42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my_number</w:t>
      </w:r>
      <w:r>
        <w:t xml:space="preserve">, then multiply it by</w:t>
      </w:r>
      <w:r>
        <w:t xml:space="preserve"> </w:t>
      </w:r>
      <w:r>
        <w:rPr>
          <w:rStyle w:val="VerbatimChar"/>
        </w:rPr>
        <w:t xml:space="preserve">x</w:t>
      </w:r>
      <w:r>
        <w:t xml:space="preserve">. Result:</w:t>
      </w:r>
      <w:r>
        <w:t xml:space="preserve"> </w:t>
      </w:r>
      <w:r>
        <w:rPr>
          <w:rStyle w:val="VerbatimChar"/>
        </w:rPr>
        <w:t xml:space="preserve">__________________</w:t>
      </w:r>
    </w:p>
    <w:p>
      <w:pPr>
        <w:pStyle w:val="SourceCode"/>
      </w:pPr>
      <w:r>
        <w:rPr>
          <w:rStyle w:val="CommentTok"/>
        </w:rPr>
        <w:t xml:space="preserve"># ── Part 5.3 · R as a calculator, and storing values ────────────────────</w:t>
      </w:r>
      <w:r>
        <w:br/>
      </w:r>
      <w:r>
        <w:rPr>
          <w:rStyle w:val="CommentTok"/>
        </w:rPr>
        <w:t xml:space="preserve"># Write your code here: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Try</w:t>
            </w:r>
            <w:r>
              <w:t xml:space="preserve"> </w:t>
            </w:r>
            <w:r>
              <w:rPr>
                <w:rStyle w:val="VerbatimChar"/>
              </w:rPr>
              <w:t xml:space="preserve">x / my_number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my_number %% x</w:t>
            </w:r>
            <w:r>
              <w:t xml:space="preserve"> </w:t>
            </w:r>
            <w:r>
              <w:t xml:space="preserve">(the remainder operator). Predict each result before you run it.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7"/>
    <w:bookmarkStart w:id="38" w:name="part-6-naming-things-well"/>
    <w:p>
      <w:pPr>
        <w:pStyle w:val="Heading1"/>
      </w:pPr>
      <w:r>
        <w:t xml:space="preserve">Part 6 · Naming things well</w:t>
      </w:r>
    </w:p>
    <w:p>
      <w:pPr>
        <w:pStyle w:val="FirstParagraph"/>
      </w:pPr>
      <w:r>
        <w:t xml:space="preserve">Good names make code readable months later: be explicit (</w:t>
      </w:r>
      <w:r>
        <w:rPr>
          <w:rStyle w:val="VerbatimChar"/>
        </w:rPr>
        <w:t xml:space="preserve">needle_length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x2</w:t>
      </w:r>
      <w:r>
        <w:t xml:space="preserve">), never start with a number, and R is</w:t>
      </w:r>
      <w:r>
        <w:t xml:space="preserve"> </w:t>
      </w:r>
      <w:r>
        <w:rPr>
          <w:b/>
          <w:bCs/>
        </w:rPr>
        <w:t xml:space="preserve">case-sensitive</w:t>
      </w:r>
      <w:r>
        <w:t xml:space="preserve"> </w:t>
      </w:r>
      <w:r>
        <w:t xml:space="preserve">(</w:t>
      </w:r>
      <w:r>
        <w:rPr>
          <w:rStyle w:val="VerbatimChar"/>
        </w:rPr>
        <w:t xml:space="preserve">needle_length_mm</w:t>
      </w:r>
      <w:r>
        <w:t xml:space="preserve"> </w:t>
      </w:r>
      <w:r>
        <w:t xml:space="preserve">≠</w:t>
      </w:r>
      <w:r>
        <w:t xml:space="preserve"> </w:t>
      </w:r>
      <w:r>
        <w:rPr>
          <w:rStyle w:val="VerbatimChar"/>
        </w:rPr>
        <w:t xml:space="preserve">Needle_Length_mm</w:t>
      </w:r>
      <w:r>
        <w:t xml:space="preserve">). Use</w:t>
      </w:r>
      <w:r>
        <w:t xml:space="preserve"> </w:t>
      </w:r>
      <w:r>
        <w:rPr>
          <w:rStyle w:val="VerbatimChar"/>
        </w:rPr>
        <w:t xml:space="preserve">lower_snake_case</w:t>
      </w:r>
      <w:r>
        <w:t xml:space="preserve">.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Which of these are valid R object names? Circle Y or N.</w:t>
      </w:r>
    </w:p>
    <w:p>
      <w:pPr>
        <w:pStyle w:val="SourceCode"/>
      </w:pPr>
      <w:r>
        <w:rPr>
          <w:rStyle w:val="VerbatimChar"/>
        </w:rPr>
        <w:t xml:space="preserve">needle_length     Y / N</w:t>
      </w:r>
      <w:r>
        <w:br/>
      </w:r>
      <w:r>
        <w:rPr>
          <w:rStyle w:val="VerbatimChar"/>
        </w:rPr>
        <w:t xml:space="preserve">3rd_needle        Y / N</w:t>
      </w:r>
      <w:r>
        <w:br/>
      </w:r>
      <w:r>
        <w:rPr>
          <w:rStyle w:val="VerbatimChar"/>
        </w:rPr>
        <w:t xml:space="preserve">Needle_Length_mm  Y / N</w:t>
      </w:r>
      <w:r>
        <w:br/>
      </w:r>
      <w:r>
        <w:rPr>
          <w:rStyle w:val="VerbatimChar"/>
        </w:rPr>
        <w:t xml:space="preserve">my.needle.data    Y / N</w:t>
      </w:r>
      <w:r>
        <w:br/>
      </w:r>
      <w:r>
        <w:rPr>
          <w:rStyle w:val="VerbatimChar"/>
        </w:rPr>
        <w:t xml:space="preserve">side              Y / N</w:t>
      </w:r>
    </w:p>
    <w:p>
      <w:r>
        <w:pict>
          <v:rect style="width:0;height:1.5pt" o:hralign="center" o:hrstd="t" o:hr="t"/>
        </w:pict>
      </w:r>
    </w:p>
    <w:bookmarkEnd w:id="38"/>
    <w:bookmarkStart w:id="39" w:name="part-7-comments"/>
    <w:p>
      <w:pPr>
        <w:pStyle w:val="Heading1"/>
      </w:pPr>
      <w:r>
        <w:t xml:space="preserve">Part 7 · Comments</w:t>
      </w:r>
    </w:p>
    <w:p>
      <w:pPr>
        <w:pStyle w:val="FirstParagraph"/>
      </w:pPr>
      <w:r>
        <w:t xml:space="preserve">Anything after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is ignored by R — a note for humans.</w:t>
      </w:r>
    </w:p>
    <w:p>
      <w:pPr>
        <w:pStyle w:val="BodyText"/>
      </w:pPr>
      <w:r>
        <w:rPr>
          <w:b/>
          <w:bCs/>
        </w:rPr>
        <w:t xml:space="preserve">▶ Run this in your Script:</w:t>
      </w:r>
    </w:p>
    <w:p>
      <w:pPr>
        <w:pStyle w:val="SourceCode"/>
      </w:pPr>
      <w:r>
        <w:rPr>
          <w:rStyle w:val="CommentTok"/>
        </w:rPr>
        <w:t xml:space="preserve"># ── Part 7.1 · Comments ─────────────────────────────────────────────────</w:t>
      </w:r>
      <w:r>
        <w:br/>
      </w:r>
      <w:r>
        <w:rPr>
          <w:rStyle w:val="CommentTok"/>
        </w:rPr>
        <w:t xml:space="preserve"># average of four needle lengths, in mm</w:t>
      </w:r>
      <w:r>
        <w:br/>
      </w:r>
      <w:r>
        <w:rPr>
          <w:rStyle w:val="NormalTok"/>
        </w:rPr>
        <w:t xml:space="preserve">needle_length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(needle_length)   </w:t>
      </w:r>
      <w:r>
        <w:rPr>
          <w:rStyle w:val="CommentTok"/>
        </w:rPr>
        <w:t xml:space="preserve"># average needle length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If a line confused you while writing it, comment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you did it — future you will forget.</w:t>
      </w:r>
    </w:p>
    <w:p>
      <w:r>
        <w:pict>
          <v:rect style="width:0;height:1.5pt" o:hralign="center" o:hrstd="t" o:hr="t"/>
        </w:pict>
      </w:r>
    </w:p>
    <w:bookmarkEnd w:id="39"/>
    <w:bookmarkStart w:id="40" w:name="part-8-functions-and-arguments"/>
    <w:p>
      <w:pPr>
        <w:pStyle w:val="Heading1"/>
      </w:pPr>
      <w:r>
        <w:t xml:space="preserve">Part 8 · Functions and arguments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function</w:t>
      </w:r>
      <w:r>
        <w:t xml:space="preserve"> </w:t>
      </w:r>
      <w:r>
        <w:t xml:space="preserve">is called by name and takes</w:t>
      </w:r>
      <w:r>
        <w:t xml:space="preserve"> </w:t>
      </w:r>
      <w:r>
        <w:rPr>
          <w:b/>
          <w:bCs/>
        </w:rPr>
        <w:t xml:space="preserve">arguments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()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▶ Run this in the Console:</w:t>
      </w:r>
    </w:p>
    <w:p>
      <w:pPr>
        <w:pStyle w:val="SourceCode"/>
      </w:pPr>
      <w:r>
        <w:rPr>
          <w:rStyle w:val="CommentTok"/>
        </w:rPr>
        <w:t xml:space="preserve"># ── Part 8.1 · Functions and arguments 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loatTok"/>
        </w:rPr>
        <w:t xml:space="preserve">3.14159</w:t>
      </w:r>
      <w:r>
        <w:rPr>
          <w:rStyle w:val="NormalTok"/>
        </w:rPr>
        <w:t xml:space="preserve">)             </w:t>
      </w:r>
      <w:r>
        <w:rPr>
          <w:rStyle w:val="CommentTok"/>
        </w:rPr>
        <w:t xml:space="preserve"># default: 0 decimal places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loatTok"/>
        </w:rPr>
        <w:t xml:space="preserve">3.14159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2 decimal places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3.14159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Stuck?</w:t>
      </w:r>
      <w:r>
        <w:t xml:space="preserve"> </w:t>
      </w:r>
      <w:r>
        <w:rPr>
          <w:rStyle w:val="VerbatimChar"/>
        </w:rPr>
        <w:t xml:space="preserve">?round</w:t>
      </w:r>
      <w:r>
        <w:t xml:space="preserve"> </w:t>
      </w:r>
      <w:r>
        <w:t xml:space="preserve">opens the help page.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round()</w:t>
      </w:r>
      <w:r>
        <w:t xml:space="preserve"> </w:t>
      </w:r>
      <w:r>
        <w:t xml:space="preserve">to round</w:t>
      </w:r>
      <w:r>
        <w:t xml:space="preserve"> </w:t>
      </w:r>
      <w:r>
        <w:rPr>
          <w:rStyle w:val="VerbatimChar"/>
        </w:rPr>
        <w:t xml:space="preserve">pi</w:t>
      </w:r>
      <w:r>
        <w:t xml:space="preserve"> </w:t>
      </w:r>
      <w:r>
        <w:t xml:space="preserve">(R knows this by name) to 4 decimal places. Result:</w:t>
      </w:r>
      <w:r>
        <w:t xml:space="preserve"> </w:t>
      </w:r>
      <w:r>
        <w:rPr>
          <w:rStyle w:val="VerbatimChar"/>
        </w:rPr>
        <w:t xml:space="preserve">_______________</w:t>
      </w:r>
    </w:p>
    <w:p>
      <w:pPr>
        <w:pStyle w:val="SourceCode"/>
      </w:pPr>
      <w:r>
        <w:rPr>
          <w:rStyle w:val="CommentTok"/>
        </w:rPr>
        <w:t xml:space="preserve"># ── Part 8.2 · Functions and arguments ──────────────────────────────────</w:t>
      </w:r>
      <w:r>
        <w:br/>
      </w:r>
      <w:r>
        <w:rPr>
          <w:rStyle w:val="CommentTok"/>
        </w:rPr>
        <w:t xml:space="preserve"># Write your code here:</w:t>
      </w:r>
    </w:p>
    <w:p>
      <w:r>
        <w:pict>
          <v:rect style="width:0;height:1.5pt" o:hralign="center" o:hrstd="t" o:hr="t"/>
        </w:pict>
      </w:r>
    </w:p>
    <w:bookmarkEnd w:id="40"/>
    <w:bookmarkStart w:id="43" w:name="part-9-vectors-and-data-types"/>
    <w:p>
      <w:pPr>
        <w:pStyle w:val="Heading1"/>
      </w:pPr>
      <w:r>
        <w:t xml:space="preserve">Part 9 · Vectors and data types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vector</w:t>
      </w:r>
      <w:r>
        <w:t xml:space="preserve"> </w:t>
      </w:r>
      <w:r>
        <w:t xml:space="preserve">is a series of values built with</w:t>
      </w:r>
      <w:r>
        <w:t xml:space="preserve"> </w:t>
      </w:r>
      <w:r>
        <w:rPr>
          <w:rStyle w:val="VerbatimChar"/>
        </w:rPr>
        <w:t xml:space="preserve">c()</w:t>
      </w:r>
      <w:r>
        <w:t xml:space="preserve"> </w:t>
      </w:r>
      <w:r>
        <w:t xml:space="preserve">which is also called a concatenated list and we will see it more. A spreadsheet column is really just a vector.</w:t>
      </w:r>
    </w:p>
    <w:p>
      <w:pPr>
        <w:pStyle w:val="BodyText"/>
      </w:pPr>
      <w:r>
        <w:rPr>
          <w:b/>
          <w:bCs/>
        </w:rPr>
        <w:t xml:space="preserve">▶ Run this in your Script:</w:t>
      </w:r>
    </w:p>
    <w:p>
      <w:pPr>
        <w:pStyle w:val="SourceCode"/>
      </w:pPr>
      <w:r>
        <w:rPr>
          <w:rStyle w:val="CommentTok"/>
        </w:rPr>
        <w:t xml:space="preserve"># ── Part 9.1 · Vectors and data types 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needle_length_mm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numeric vector</w:t>
      </w:r>
      <w:r>
        <w:br/>
      </w:r>
      <w:r>
        <w:rPr>
          <w:rStyle w:val="NormalTok"/>
        </w:rPr>
        <w:t xml:space="preserve">side  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           </w:t>
      </w:r>
      <w:r>
        <w:rPr>
          <w:rStyle w:val="CommentTok"/>
        </w:rPr>
        <w:t xml:space="preserve"># character vector — needs quotes</w:t>
      </w:r>
      <w:r>
        <w:br/>
      </w:r>
      <w:r>
        <w:br/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(needle_length_mm)   </w:t>
      </w:r>
      <w:r>
        <w:rPr>
          <w:rStyle w:val="CommentTok"/>
        </w:rPr>
        <w:t xml:space="preserve"># how many values?</w:t>
      </w:r>
      <w:r>
        <w:br/>
      </w:r>
      <w:r>
        <w:rPr>
          <w:rStyle w:val="FunctionTok"/>
        </w:rPr>
        <w:t xml:space="preserve">class</w:t>
      </w:r>
      <w:r>
        <w:rPr>
          <w:rStyle w:val="NormalTok"/>
        </w:rPr>
        <w:t xml:space="preserve">(needle_length_mm)    </w:t>
      </w:r>
      <w:r>
        <w:rPr>
          <w:rStyle w:val="CommentTok"/>
        </w:rPr>
        <w:t xml:space="preserve"># what type?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"n"</w:t>
      </w:r>
      <w:r>
        <w:t xml:space="preserve"> </w:t>
      </w:r>
      <w:r>
        <w:t xml:space="preserve">in quotes is text. Without quotes, R looks for an</w:t>
      </w:r>
      <w:r>
        <w:t xml:space="preserve"> </w:t>
      </w:r>
      <w:r>
        <w:rPr>
          <w:i/>
          <w:iCs/>
        </w:rPr>
        <w:t xml:space="preserve">object</w:t>
      </w:r>
      <w:r>
        <w:t xml:space="preserve"> </w:t>
      </w:r>
      <w:r>
        <w:t xml:space="preserve">called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and errors if none exists.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Make a character vector called</w:t>
      </w:r>
      <w:r>
        <w:t xml:space="preserve"> </w:t>
      </w:r>
      <w:r>
        <w:rPr>
          <w:rStyle w:val="VerbatimChar"/>
        </w:rPr>
        <w:t xml:space="preserve">my_sides</w:t>
      </w:r>
      <w:r>
        <w:t xml:space="preserve"> </w:t>
      </w:r>
      <w:r>
        <w:t xml:space="preserve">with the values</w:t>
      </w:r>
      <w:r>
        <w:t xml:space="preserve"> </w:t>
      </w:r>
      <w:r>
        <w:rPr>
          <w:rStyle w:val="VerbatimChar"/>
        </w:rPr>
        <w:t xml:space="preserve">"n"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"s"</w:t>
      </w:r>
      <w:r>
        <w:t xml:space="preserve">. Check its</w:t>
      </w:r>
      <w:r>
        <w:t xml:space="preserve"> </w:t>
      </w:r>
      <w:r>
        <w:rPr>
          <w:rStyle w:val="VerbatimChar"/>
        </w:rPr>
        <w:t xml:space="preserve">length()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class()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── Part 9.2 · Vectors and data types ───────────────────────────────────</w:t>
      </w:r>
      <w:r>
        <w:br/>
      </w:r>
      <w:r>
        <w:rPr>
          <w:rStyle w:val="CommentTok"/>
        </w:rPr>
        <w:t xml:space="preserve"># Write your code here: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Make a numeric vector of 5 needle lengths you make up. Run</w:t>
            </w:r>
            <w:r>
              <w:t xml:space="preserve"> </w:t>
            </w:r>
            <w:r>
              <w:rPr>
                <w:rStyle w:val="VerbatimChar"/>
              </w:rPr>
              <w:t xml:space="preserve">mean()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sd()</w:t>
            </w:r>
            <w:r>
              <w:t xml:space="preserve"> </w:t>
            </w:r>
            <w:r>
              <w:t xml:space="preserve">on it — both work directly on a vector, no data frame needed.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43"/>
    <w:bookmarkStart w:id="46" w:name="part-10-packages-and-libraries"/>
    <w:p>
      <w:pPr>
        <w:pStyle w:val="Heading1"/>
      </w:pPr>
      <w:r>
        <w:t xml:space="preserve">Part 10 · Packages and libraries</w:t>
      </w:r>
    </w:p>
    <w:p>
      <w:pPr>
        <w:pStyle w:val="FirstParagraph"/>
      </w:pPr>
      <w:r>
        <w:rPr>
          <w:b/>
          <w:bCs/>
        </w:rPr>
        <w:t xml:space="preserve">Install once</w:t>
      </w:r>
      <w:r>
        <w:t xml:space="preserve">, in the Console:</w:t>
      </w:r>
    </w:p>
    <w:p>
      <w:pPr>
        <w:pStyle w:val="SourceCode"/>
      </w:pPr>
      <w:r>
        <w:rPr>
          <w:rStyle w:val="CommentTok"/>
        </w:rPr>
        <w:t xml:space="preserve"># Console only — do NOT put this line in your script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"tidyverse"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Load every session</w:t>
      </w:r>
      <w:r>
        <w:t xml:space="preserve"> </w:t>
      </w:r>
      <w:r>
        <w:t xml:space="preserve">— put this at the very top of every script:</w:t>
      </w:r>
    </w:p>
    <w:p>
      <w:pPr>
        <w:pStyle w:val="BodyText"/>
      </w:pPr>
      <w:r>
        <w:rPr>
          <w:b/>
          <w:bCs/>
        </w:rPr>
        <w:t xml:space="preserve">▶ Run this at the top of your Script:</w:t>
      </w:r>
    </w:p>
    <w:p>
      <w:pPr>
        <w:pStyle w:val="SourceCode"/>
      </w:pPr>
      <w:r>
        <w:rPr>
          <w:rStyle w:val="CommentTok"/>
        </w:rPr>
        <w:t xml:space="preserve"># ── Part 10.2 · Packages and libraries 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First line R prints after</w:t>
      </w:r>
      <w:r>
        <w:t xml:space="preserve"> </w:t>
      </w:r>
      <w:r>
        <w:rPr>
          <w:rStyle w:val="VerbatimChar"/>
        </w:rPr>
        <w:t xml:space="preserve">library(tidyverse)</w:t>
      </w:r>
      <w:r>
        <w:t xml:space="preserve">:</w:t>
      </w:r>
      <w:r>
        <w:t xml:space="preserve"> </w:t>
      </w:r>
      <w:r>
        <w:rPr>
          <w:rStyle w:val="VerbatimChar"/>
        </w:rPr>
        <w:t xml:space="preserve">________________________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Read more:</w:t>
      </w:r>
      <w:r>
        <w:t xml:space="preserve"> </w:t>
      </w:r>
      <w:hyperlink r:id="rId44">
        <w:r>
          <w:rPr>
            <w:rStyle w:val="Hyperlink"/>
          </w:rPr>
          <w:t xml:space="preserve">R4DS §2 — Workflow: basics</w:t>
        </w:r>
      </w:hyperlink>
      <w:r>
        <w:t xml:space="preserve"> </w:t>
      </w:r>
      <w:r>
        <w:t xml:space="preserve">and</w:t>
      </w:r>
      <w:r>
        <w:t xml:space="preserve"> </w:t>
      </w:r>
      <w:hyperlink r:id="rId45">
        <w:r>
          <w:rPr>
            <w:rStyle w:val="Hyperlink"/>
          </w:rPr>
          <w:t xml:space="preserve">§4 — Workflow: code style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46"/>
    <w:bookmarkStart w:id="50" w:name="part-11-load-the-pine-needle-data"/>
    <w:p>
      <w:pPr>
        <w:pStyle w:val="Heading1"/>
      </w:pPr>
      <w:r>
        <w:t xml:space="preserve">Part 11 · Load the pine needle data</w:t>
      </w:r>
    </w:p>
    <w:bookmarkStart w:id="48" w:name="create-your-script"/>
    <w:p>
      <w:pPr>
        <w:pStyle w:val="Heading3"/>
      </w:pPr>
      <w:r>
        <w:t xml:space="preserve">Create your script</w:t>
      </w:r>
    </w:p>
    <w:p>
      <w:pPr>
        <w:pStyle w:val="FirstParagraph"/>
      </w:pPr>
      <w:r>
        <w:rPr>
          <w:b/>
          <w:bCs/>
        </w:rPr>
        <w:t xml:space="preserve">File → New File → R Script</w:t>
      </w:r>
      <w:r>
        <w:t xml:space="preserve">. Save it immediately as</w:t>
      </w:r>
      <w:r>
        <w:t xml:space="preserve"> </w:t>
      </w:r>
      <w:r>
        <w:rPr>
          <w:rStyle w:val="VerbatimChar"/>
        </w:rPr>
        <w:t xml:space="preserve">01_getting_started.R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pine_project/scripts/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▶ Run this in your Script:</w:t>
      </w:r>
    </w:p>
    <w:p>
      <w:pPr>
        <w:pStyle w:val="SourceCode"/>
      </w:pPr>
      <w:r>
        <w:rPr>
          <w:rStyle w:val="CommentTok"/>
        </w:rPr>
        <w:t xml:space="preserve"># ── Part 11.1 · Load the pine needle data ───────────────────────────────</w:t>
      </w:r>
      <w:r>
        <w:br/>
      </w:r>
      <w:r>
        <w:rPr>
          <w:rStyle w:val="NormalTok"/>
        </w:rPr>
        <w:t xml:space="preserve">pine_df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"data/pine_data.csv"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pine_df    </w:t>
      </w:r>
      <w:r>
        <w:rPr>
          <w:rStyle w:val="CommentTok"/>
        </w:rPr>
        <w:t xml:space="preserve"># print to console</w:t>
      </w:r>
    </w:p>
    <w:p>
      <w:pPr>
        <w:pStyle w:val="FirstParagraph"/>
      </w:pPr>
      <w:r>
        <w:t xml:space="preserve">The path</w:t>
      </w:r>
      <w:r>
        <w:t xml:space="preserve"> </w:t>
      </w:r>
      <w:r>
        <w:rPr>
          <w:rStyle w:val="VerbatimChar"/>
        </w:rPr>
        <w:t xml:space="preserve">"data/..."</w:t>
      </w:r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relative</w:t>
      </w:r>
      <w:r>
        <w:t xml:space="preserve"> </w:t>
      </w:r>
      <w:r>
        <w:t xml:space="preserve">to your project folder — it works on anyone’s computer, not just yours.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Read more:</w:t>
      </w:r>
      <w:r>
        <w:t xml:space="preserve"> </w:t>
      </w:r>
      <w:hyperlink r:id="rId47">
        <w:r>
          <w:rPr>
            <w:rStyle w:val="Hyperlink"/>
          </w:rPr>
          <w:t xml:space="preserve">R4DS §7 — Data import</w:t>
        </w:r>
      </w:hyperlink>
      <w:r>
        <w:t xml:space="preserve">.</w:t>
      </w:r>
    </w:p>
    <w:bookmarkEnd w:id="48"/>
    <w:bookmarkStart w:id="49" w:name="always-look-before-you-trust-it"/>
    <w:p>
      <w:pPr>
        <w:pStyle w:val="Heading3"/>
      </w:pPr>
      <w:r>
        <w:t xml:space="preserve">Always look before you trust it</w:t>
      </w:r>
    </w:p>
    <w:p>
      <w:pPr>
        <w:pStyle w:val="FirstParagraph"/>
      </w:pPr>
      <w:r>
        <w:rPr>
          <w:b/>
          <w:bCs/>
        </w:rPr>
        <w:t xml:space="preserve">▶ Run each of these:</w:t>
      </w:r>
    </w:p>
    <w:p>
      <w:pPr>
        <w:pStyle w:val="SourceCode"/>
      </w:pPr>
      <w:r>
        <w:rPr>
          <w:rStyle w:val="CommentTok"/>
        </w:rPr>
        <w:t xml:space="preserve"># ── Part 11.2 · Load the pine needle data ───────────────────────────────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(pine_df)       </w:t>
      </w:r>
      <w:r>
        <w:rPr>
          <w:rStyle w:val="CommentTok"/>
        </w:rPr>
        <w:t xml:space="preserve"># first 6 rows</w:t>
      </w:r>
      <w:r>
        <w:br/>
      </w:r>
      <w:r>
        <w:rPr>
          <w:rStyle w:val="FunctionTok"/>
        </w:rPr>
        <w:t xml:space="preserve">dim</w:t>
      </w:r>
      <w:r>
        <w:rPr>
          <w:rStyle w:val="NormalTok"/>
        </w:rPr>
        <w:t xml:space="preserve">(pine_df)         </w:t>
      </w:r>
      <w:r>
        <w:rPr>
          <w:rStyle w:val="CommentTok"/>
        </w:rPr>
        <w:t xml:space="preserve"># (rows, columns)</w:t>
      </w:r>
      <w:r>
        <w:br/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(pine_df)       </w:t>
      </w:r>
      <w:r>
        <w:rPr>
          <w:rStyle w:val="CommentTok"/>
        </w:rPr>
        <w:t xml:space="preserve"># column names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(pine_df)     </w:t>
      </w:r>
      <w:r>
        <w:rPr>
          <w:rStyle w:val="CommentTok"/>
        </w:rPr>
        <w:t xml:space="preserve"># one line per column: name, type, first values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Answer from the output above.</w:t>
      </w:r>
    </w:p>
    <w:p>
      <w:pPr>
        <w:pStyle w:val="SourceCode"/>
      </w:pPr>
      <w:r>
        <w:rPr>
          <w:rStyle w:val="VerbatimChar"/>
        </w:rPr>
        <w:t xml:space="preserve">Rows:              Columns:</w:t>
      </w:r>
      <w:r>
        <w:br/>
      </w:r>
      <w:r>
        <w:rPr>
          <w:rStyle w:val="VerbatimChar"/>
        </w:rPr>
        <w:t xml:space="preserve">Type of side:       Values in side: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The file has 64 rows. But how many</w:t>
      </w:r>
      <w:r>
        <w:t xml:space="preserve"> </w:t>
      </w:r>
      <w:r>
        <w:rPr>
          <w:b/>
          <w:bCs/>
        </w:rPr>
        <w:t xml:space="preserve">trees</w:t>
      </w:r>
      <w:r>
        <w:t xml:space="preserve"> </w:t>
      </w:r>
      <w:r>
        <w:t xml:space="preserve">were actually sampled? (Hint: count the teams, and remember each team measured one tree.)</w:t>
      </w:r>
      <w:r>
        <w:t xml:space="preserve"> </w:t>
      </w:r>
      <w:r>
        <w:rPr>
          <w:rStyle w:val="VerbatimChar"/>
        </w:rPr>
        <w:t xml:space="preserve">________________________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If two needles come off the same branch of the same tree, are they really two independent pieces of evidence about sun exposure? Why or why not?</w:t>
      </w:r>
      <w:r>
        <w:t xml:space="preserve"> </w:t>
      </w:r>
      <w:r>
        <w:rPr>
          <w:rStyle w:val="VerbatimChar"/>
        </w:rPr>
        <w:t xml:space="preserve">________________________</w:t>
      </w:r>
    </w:p>
    <w:p>
      <w:r>
        <w:pict>
          <v:rect style="width:0;height:1.5pt" o:hralign="center" o:hrstd="t" o:hr="t"/>
        </w:pict>
      </w:r>
    </w:p>
    <w:bookmarkEnd w:id="49"/>
    <w:bookmarkEnd w:id="50"/>
    <w:bookmarkStart w:id="55" w:name="part-12-your-first-plot"/>
    <w:p>
      <w:pPr>
        <w:pStyle w:val="Heading1"/>
      </w:pPr>
      <w:r>
        <w:t xml:space="preserve">Part 12 · Your first plot</w:t>
      </w:r>
    </w:p>
    <w:p>
      <w:pPr>
        <w:pStyle w:val="FirstParagraph"/>
      </w:pPr>
      <w:r>
        <w:t xml:space="preserve">Every</w:t>
      </w:r>
      <w:r>
        <w:t xml:space="preserve"> </w:t>
      </w:r>
      <w:r>
        <w:rPr>
          <w:rStyle w:val="VerbatimChar"/>
        </w:rPr>
        <w:t xml:space="preserve">ggplot</w:t>
      </w:r>
      <w:r>
        <w:t xml:space="preserve"> </w:t>
      </w:r>
      <w:r>
        <w:t xml:space="preserve">is built from three pieces, joined with</w:t>
      </w:r>
      <w:r>
        <w:t xml:space="preserve"> </w:t>
      </w:r>
      <w:r>
        <w:rPr>
          <w:rStyle w:val="VerbatimChar"/>
        </w:rPr>
        <w:t xml:space="preserve">+</w:t>
      </w:r>
      <w:r>
        <w:t xml:space="preserve">:</w:t>
      </w:r>
      <w:r>
        <w:t xml:space="preserve"> </w:t>
      </w:r>
      <w:r>
        <w:rPr>
          <w:b/>
          <w:bCs/>
        </w:rPr>
        <w:t xml:space="preserve">data</w:t>
      </w:r>
      <w:r>
        <w:t xml:space="preserve">,</w:t>
      </w:r>
      <w:r>
        <w:t xml:space="preserve"> </w:t>
      </w:r>
      <w:r>
        <w:rPr>
          <w:b/>
          <w:bCs/>
        </w:rPr>
        <w:t xml:space="preserve">aes()</w:t>
      </w:r>
      <w:r>
        <w:t xml:space="preserve"> </w:t>
      </w:r>
      <w:r>
        <w:t xml:space="preserve">(which columns map to x/y), and a</w:t>
      </w:r>
      <w:r>
        <w:t xml:space="preserve"> </w:t>
      </w:r>
      <w:r>
        <w:rPr>
          <w:b/>
          <w:bCs/>
        </w:rPr>
        <w:t xml:space="preserve">geom</w:t>
      </w:r>
      <w:r>
        <w:t xml:space="preserve"> </w:t>
      </w:r>
      <w:r>
        <w:t xml:space="preserve">(how to draw it).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Read more:</w:t>
      </w:r>
      <w:r>
        <w:t xml:space="preserve"> </w:t>
      </w:r>
      <w:hyperlink r:id="rId51">
        <w:r>
          <w:rPr>
            <w:rStyle w:val="Hyperlink"/>
          </w:rPr>
          <w:t xml:space="preserve">R4DS §1 — Data visualization</w:t>
        </w:r>
      </w:hyperlink>
      <w:r>
        <w:t xml:space="preserve">. For why we plot before we test, see Whitlock &amp; Schluter Ch. 2 (Displaying Data) on Canvas.</w:t>
      </w:r>
    </w:p>
    <w:p>
      <w:pPr>
        <w:pStyle w:val="FirstParagraph"/>
      </w:pPr>
      <w:r>
        <w:rPr>
          <w:b/>
          <w:bCs/>
        </w:rPr>
        <w:t xml:space="preserve">▶ Run this — the simplest possible plot:</w:t>
      </w:r>
    </w:p>
    <w:p>
      <w:pPr>
        <w:pStyle w:val="SourceCode"/>
      </w:pPr>
      <w:r>
        <w:rPr>
          <w:rStyle w:val="CommentTok"/>
        </w:rPr>
        <w:t xml:space="preserve"># ── Part 12.1 · Your first plot 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needle_length_mm))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sits at the</w:t>
      </w:r>
      <w:r>
        <w:t xml:space="preserve"> </w:t>
      </w:r>
      <w:r>
        <w:rPr>
          <w:b/>
          <w:bCs/>
        </w:rPr>
        <w:t xml:space="preserve">end</w:t>
      </w:r>
      <w:r>
        <w:t xml:space="preserve"> </w:t>
      </w:r>
      <w:r>
        <w:t xml:space="preserve">of a line, never the start.</w:t>
      </w:r>
    </w:p>
    <w:bookmarkStart w:id="54" w:name="improve-it-one-layer-at-a-time"/>
    <w:p>
      <w:pPr>
        <w:pStyle w:val="Heading3"/>
      </w:pPr>
      <w:r>
        <w:t xml:space="preserve">Improve it one layer at a time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12.2 · Your first plot 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needle_length_mm))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 exposure"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by sun exposure"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Make the same plot using</w:t>
      </w:r>
      <w:r>
        <w:t xml:space="preserve"> </w:t>
      </w:r>
      <w:r>
        <w:rPr>
          <w:rStyle w:val="VerbatimChar"/>
        </w:rPr>
        <w:t xml:space="preserve">team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side</w:t>
      </w:r>
      <w:r>
        <w:t xml:space="preserve"> </w:t>
      </w:r>
      <w:r>
        <w:t xml:space="preserve">on the x-axis. Copy the code above and change what’s needed.</w:t>
      </w:r>
    </w:p>
    <w:p>
      <w:pPr>
        <w:pStyle w:val="SourceCode"/>
      </w:pPr>
      <w:r>
        <w:rPr>
          <w:rStyle w:val="CommentTok"/>
        </w:rPr>
        <w:t xml:space="preserve"># ── Part 12.3 · Your first plot ─────────────────────────────────────────</w:t>
      </w:r>
      <w:r>
        <w:br/>
      </w:r>
      <w:r>
        <w:rPr>
          <w:rStyle w:val="CommentTok"/>
        </w:rPr>
        <w:t xml:space="preserve"># Write your modified code here:</w:t>
      </w:r>
    </w:p>
    <w:p>
      <w:pPr>
        <w:pStyle w:val="FirstParagraph"/>
      </w:pPr>
      <w:r>
        <w:t xml:space="preserve">What pattern do you see — does the shady or sunny side tend to have longer needles?</w:t>
      </w:r>
      <w:r>
        <w:t xml:space="preserve"> </w:t>
      </w:r>
      <w:r>
        <w:rPr>
          <w:rStyle w:val="VerbatimChar"/>
        </w:rPr>
        <w:t xml:space="preserve">________________________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In your</w:t>
      </w:r>
      <w:r>
        <w:t xml:space="preserve"> </w:t>
      </w:r>
      <w:r>
        <w:rPr>
          <w:rStyle w:val="VerbatimChar"/>
        </w:rPr>
        <w:t xml:space="preserve">team</w:t>
      </w:r>
      <w:r>
        <w:t xml:space="preserve"> </w:t>
      </w:r>
      <w:r>
        <w:t xml:space="preserve">plot, how much do the four teams differ from one another compared with how much the two sides differ?</w:t>
      </w:r>
      <w:r>
        <w:t xml:space="preserve"> </w:t>
      </w:r>
      <w:r>
        <w:rPr>
          <w:rStyle w:val="VerbatimChar"/>
        </w:rPr>
        <w:t xml:space="preserve">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Try</w:t>
            </w:r>
            <w:r>
              <w:t xml:space="preserve"> </w:t>
            </w:r>
            <w:r>
              <w:rPr>
                <w:rStyle w:val="VerbatimChar"/>
              </w:rPr>
              <w:t xml:space="preserve">geom_violin()</w:t>
            </w:r>
            <w:r>
              <w:t xml:space="preserve"> </w:t>
            </w:r>
            <w:r>
              <w:t xml:space="preserve">instead of</w:t>
            </w:r>
            <w:r>
              <w:t xml:space="preserve"> </w:t>
            </w:r>
            <w:r>
              <w:rPr>
                <w:rStyle w:val="VerbatimChar"/>
              </w:rPr>
              <w:t xml:space="preserve">geom_boxplot()</w:t>
            </w:r>
            <w:r>
              <w:t xml:space="preserve">, or add</w:t>
            </w:r>
            <w:r>
              <w:t xml:space="preserve"> </w:t>
            </w:r>
            <w:r>
              <w:rPr>
                <w:rStyle w:val="VerbatimChar"/>
              </w:rPr>
              <w:t xml:space="preserve">color = team</w:t>
            </w:r>
            <w:r>
              <w:t xml:space="preserve"> </w:t>
            </w:r>
            <w:r>
              <w:t xml:space="preserve">inside</w:t>
            </w:r>
            <w:r>
              <w:t xml:space="preserve"> </w:t>
            </w:r>
            <w:r>
              <w:rPr>
                <w:rStyle w:val="VerbatimChar"/>
              </w:rPr>
              <w:t xml:space="preserve">aes()</w:t>
            </w:r>
            <w:r>
              <w:t xml:space="preserve"> </w:t>
            </w:r>
            <w:r>
              <w:t xml:space="preserve">to see each field team’s data separately.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54"/>
    <w:bookmarkEnd w:id="55"/>
    <w:bookmarkStart w:id="56" w:name="part-13-save-your-plot"/>
    <w:p>
      <w:pPr>
        <w:pStyle w:val="Heading1"/>
      </w:pPr>
      <w:r>
        <w:t xml:space="preserve">Part 13 · Save your plot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13.1 · Save your plot 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needle_plot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needle_length_mm))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 exposure"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"figures/needle_length.png"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  =</w:t>
      </w:r>
      <w:r>
        <w:rPr>
          <w:rStyle w:val="NormalTok"/>
        </w:rPr>
        <w:t xml:space="preserve"> needle_plot,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units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dpi 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Check your</w:t>
      </w:r>
      <w:r>
        <w:t xml:space="preserve"> </w:t>
      </w:r>
      <w:r>
        <w:rPr>
          <w:rStyle w:val="VerbatimChar"/>
        </w:rPr>
        <w:t xml:space="preserve">figures/</w:t>
      </w:r>
      <w:r>
        <w:t xml:space="preserve"> </w:t>
      </w:r>
      <w:r>
        <w:t xml:space="preserve">folder — the PNG should be there.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ggsave()</w:t>
      </w:r>
      <w:r>
        <w:t xml:space="preserve"> </w:t>
      </w:r>
      <w:r>
        <w:t xml:space="preserve">wants the</w:t>
      </w:r>
      <w:r>
        <w:t xml:space="preserve"> </w:t>
      </w:r>
      <w:r>
        <w:rPr>
          <w:b/>
          <w:bCs/>
        </w:rPr>
        <w:t xml:space="preserve">filename first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plot =</w:t>
      </w:r>
      <w:r>
        <w:t xml:space="preserve">. Always use</w:t>
      </w:r>
      <w:r>
        <w:t xml:space="preserve"> </w:t>
      </w:r>
      <w:r>
        <w:rPr>
          <w:rStyle w:val="VerbatimChar"/>
        </w:rPr>
        <w:t xml:space="preserve">dpi = 300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56"/>
    <w:bookmarkStart w:id="60" w:name="part-14-review-and-checkpoint"/>
    <w:p>
      <w:pPr>
        <w:pStyle w:val="Heading1"/>
      </w:pPr>
      <w:r>
        <w:t xml:space="preserve">Part 14 · Review and checkpoint</w:t>
      </w:r>
    </w:p>
    <w:p>
      <w:pPr>
        <w:pStyle w:val="FirstParagraph"/>
      </w:pPr>
      <w:r>
        <w:t xml:space="preserve">At this point you can:</w:t>
      </w:r>
    </w:p>
    <w:p>
      <w:pPr>
        <w:pStyle w:val="Compact"/>
        <w:numPr>
          <w:ilvl w:val="0"/>
          <w:numId w:val="1004"/>
        </w:numPr>
      </w:pPr>
      <w:r>
        <w:t xml:space="preserve">State a testable H₀ and Hₐ, and explain why one tree isn’t enough</w:t>
      </w:r>
    </w:p>
    <w:p>
      <w:pPr>
        <w:pStyle w:val="Compact"/>
        <w:numPr>
          <w:ilvl w:val="0"/>
          <w:numId w:val="1005"/>
        </w:numPr>
      </w:pPr>
      <w:r>
        <w:t xml:space="preserve">Build a project folder with</w:t>
      </w:r>
      <w:r>
        <w:t xml:space="preserve"> </w:t>
      </w:r>
      <w:r>
        <w:rPr>
          <w:rStyle w:val="VerbatimChar"/>
        </w:rPr>
        <w:t xml:space="preserve">data/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,</w:t>
      </w:r>
      <w:r>
        <w:t xml:space="preserve"> </w:t>
      </w:r>
      <w:r>
        <w:rPr>
          <w:rStyle w:val="VerbatimChar"/>
        </w:rPr>
        <w:t xml:space="preserve">figures/</w:t>
      </w:r>
    </w:p>
    <w:p>
      <w:pPr>
        <w:pStyle w:val="Compact"/>
        <w:numPr>
          <w:ilvl w:val="0"/>
          <w:numId w:val="1006"/>
        </w:numPr>
      </w:pPr>
      <w:r>
        <w:t xml:space="preserve">Use R as a calculator and store values with</w:t>
      </w:r>
      <w:r>
        <w:t xml:space="preserve"> </w:t>
      </w:r>
      <w:r>
        <w:rPr>
          <w:rStyle w:val="VerbatimChar"/>
        </w:rPr>
        <w:t xml:space="preserve">&lt;-</w:t>
      </w:r>
    </w:p>
    <w:p>
      <w:pPr>
        <w:pStyle w:val="Compact"/>
        <w:numPr>
          <w:ilvl w:val="0"/>
          <w:numId w:val="1007"/>
        </w:numPr>
      </w:pPr>
      <w:r>
        <w:t xml:space="preserve">Write a script with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comments, save it, and re-run it</w:t>
      </w:r>
    </w:p>
    <w:p>
      <w:pPr>
        <w:pStyle w:val="Compact"/>
        <w:numPr>
          <w:ilvl w:val="0"/>
          <w:numId w:val="1008"/>
        </w:numPr>
      </w:pPr>
      <w:r>
        <w:t xml:space="preserve">Call functions with arguments and use</w:t>
      </w:r>
      <w:r>
        <w:t xml:space="preserve"> </w:t>
      </w:r>
      <w:r>
        <w:rPr>
          <w:rStyle w:val="VerbatimChar"/>
        </w:rPr>
        <w:t xml:space="preserve">?</w:t>
      </w:r>
      <w:r>
        <w:t xml:space="preserve"> </w:t>
      </w:r>
      <w:r>
        <w:t xml:space="preserve">for help</w:t>
      </w:r>
    </w:p>
    <w:p>
      <w:pPr>
        <w:pStyle w:val="Compact"/>
        <w:numPr>
          <w:ilvl w:val="0"/>
          <w:numId w:val="1009"/>
        </w:numPr>
      </w:pPr>
      <w:r>
        <w:t xml:space="preserve">Build a vector with</w:t>
      </w:r>
      <w:r>
        <w:t xml:space="preserve"> </w:t>
      </w:r>
      <w:r>
        <w:rPr>
          <w:rStyle w:val="VerbatimChar"/>
        </w:rPr>
        <w:t xml:space="preserve">c()</w:t>
      </w:r>
      <w:r>
        <w:t xml:space="preserve"> </w:t>
      </w:r>
      <w:r>
        <w:t xml:space="preserve">and check its</w:t>
      </w:r>
      <w:r>
        <w:t xml:space="preserve"> </w:t>
      </w:r>
      <w:r>
        <w:rPr>
          <w:rStyle w:val="VerbatimChar"/>
        </w:rPr>
        <w:t xml:space="preserve">length()</w:t>
      </w:r>
      <w:r>
        <w:t xml:space="preserve">/</w:t>
      </w:r>
      <w:r>
        <w:rPr>
          <w:rStyle w:val="VerbatimChar"/>
        </w:rPr>
        <w:t xml:space="preserve">class()</w:t>
      </w:r>
    </w:p>
    <w:p>
      <w:pPr>
        <w:pStyle w:val="Compact"/>
        <w:numPr>
          <w:ilvl w:val="0"/>
          <w:numId w:val="1010"/>
        </w:numPr>
      </w:pPr>
      <w:r>
        <w:t xml:space="preserve">Install and load a package with</w:t>
      </w:r>
      <w:r>
        <w:t xml:space="preserve"> </w:t>
      </w:r>
      <w:r>
        <w:rPr>
          <w:rStyle w:val="VerbatimChar"/>
        </w:rPr>
        <w:t xml:space="preserve">install.packages()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library()</w:t>
      </w:r>
    </w:p>
    <w:p>
      <w:pPr>
        <w:pStyle w:val="Compact"/>
        <w:numPr>
          <w:ilvl w:val="0"/>
          <w:numId w:val="1011"/>
        </w:numPr>
      </w:pPr>
      <w:r>
        <w:t xml:space="preserve">Load a CSV with</w:t>
      </w:r>
      <w:r>
        <w:t xml:space="preserve"> </w:t>
      </w:r>
      <w:r>
        <w:rPr>
          <w:rStyle w:val="VerbatimChar"/>
        </w:rPr>
        <w:t xml:space="preserve">read_csv()</w:t>
      </w:r>
      <w:r>
        <w:t xml:space="preserve"> </w:t>
      </w:r>
      <w:r>
        <w:t xml:space="preserve">and inspect it with</w:t>
      </w:r>
      <w:r>
        <w:t xml:space="preserve"> </w:t>
      </w:r>
      <w:r>
        <w:rPr>
          <w:rStyle w:val="VerbatimChar"/>
        </w:rPr>
        <w:t xml:space="preserve">glimpse()</w:t>
      </w:r>
      <w:r>
        <w:t xml:space="preserve">,</w:t>
      </w:r>
      <w:r>
        <w:t xml:space="preserve"> </w:t>
      </w:r>
      <w:r>
        <w:rPr>
          <w:rStyle w:val="VerbatimChar"/>
        </w:rPr>
        <w:t xml:space="preserve">head()</w:t>
      </w:r>
      <w:r>
        <w:t xml:space="preserve">,</w:t>
      </w:r>
      <w:r>
        <w:t xml:space="preserve"> </w:t>
      </w:r>
      <w:r>
        <w:rPr>
          <w:rStyle w:val="VerbatimChar"/>
        </w:rPr>
        <w:t xml:space="preserve">dim()</w:t>
      </w:r>
    </w:p>
    <w:p>
      <w:pPr>
        <w:pStyle w:val="Compact"/>
        <w:numPr>
          <w:ilvl w:val="0"/>
          <w:numId w:val="1012"/>
        </w:numPr>
      </w:pPr>
      <w:r>
        <w:t xml:space="preserve">Build a</w:t>
      </w:r>
      <w:r>
        <w:t xml:space="preserve"> </w:t>
      </w:r>
      <w:r>
        <w:rPr>
          <w:rStyle w:val="VerbatimChar"/>
        </w:rPr>
        <w:t xml:space="preserve">ggplot</w:t>
      </w:r>
      <w:r>
        <w:t xml:space="preserve"> </w:t>
      </w:r>
      <w:r>
        <w:t xml:space="preserve">boxplot with jittered points and save it as a PNG at</w:t>
      </w:r>
      <w:r>
        <w:t xml:space="preserve"> </w:t>
      </w:r>
      <w:r>
        <w:rPr>
          <w:rStyle w:val="VerbatimChar"/>
        </w:rPr>
        <w:t xml:space="preserve">dpi = 300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 — before you move on:</w:t>
      </w:r>
      <w:r>
        <w:t xml:space="preserve"> </w:t>
      </w:r>
      <w:r>
        <w:t xml:space="preserve">Run your whole script top to bottom (or line by line). Ran cleanly?</w:t>
      </w:r>
      <w:r>
        <w:t xml:space="preserve"> </w:t>
      </w:r>
      <w:r>
        <w:rPr>
          <w:rStyle w:val="VerbatimChar"/>
        </w:rPr>
        <w:t xml:space="preserve">Y / N</w:t>
      </w:r>
      <w:r>
        <w:t xml:space="preserve"> </w:t>
      </w:r>
      <w:r>
        <w:t xml:space="preserve">— if not, the error was:</w:t>
      </w:r>
      <w:r>
        <w:t xml:space="preserve"> </w:t>
      </w:r>
      <w:r>
        <w:rPr>
          <w:rStyle w:val="VerbatimChar"/>
        </w:rPr>
        <w:t xml:space="preserve">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📤 What to turn in before next class</w:t>
            </w:r>
          </w:p>
          <w:p>
            <w:pPr>
              <w:pStyle w:val="BodyText"/>
            </w:pPr>
            <w:r>
              <w:t xml:space="preserve">Upload both of these to the course management system: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Your code — the</w:t>
            </w:r>
            <w:r>
              <w:t xml:space="preserve"> </w:t>
            </w:r>
            <w:r>
              <w:rPr>
                <w:rStyle w:val="VerbatimChar"/>
              </w:rPr>
              <w:t xml:space="preserve">scripts/</w:t>
            </w:r>
            <w:r>
              <w:t xml:space="preserve"> </w:t>
            </w:r>
            <w:r>
              <w:t xml:space="preserve">folder (or just</w:t>
            </w:r>
            <w:r>
              <w:t xml:space="preserve"> </w:t>
            </w:r>
            <w:r>
              <w:rPr>
                <w:rStyle w:val="VerbatimChar"/>
              </w:rPr>
              <w:t xml:space="preserve">01_getting_started.R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This worksheet, with your written answers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60"/>
    <w:bookmarkStart w:id="65" w:name="X78579d1a359bdd8772e104d92e0e0610dcd281b"/>
    <w:p>
      <w:pPr>
        <w:pStyle w:val="Heading1"/>
      </w:pPr>
      <w:r>
        <w:t xml:space="preserve">Part 15 · Going further — optional in class, or take-home if you’d like more practice</w:t>
      </w:r>
    </w:p>
    <w:p>
      <w:pPr>
        <w:pStyle w:val="BlockText"/>
      </w:pPr>
      <w:r>
        <w:t xml:space="preserve">Work through this if you finish early. There are no wrong answers — the goal is to see what</w:t>
      </w:r>
      <w:r>
        <w:t xml:space="preserve"> </w:t>
      </w:r>
      <w:r>
        <w:rPr>
          <w:rStyle w:val="VerbatimChar"/>
        </w:rPr>
        <w:t xml:space="preserve">ggplot</w:t>
      </w:r>
      <w:r>
        <w:t xml:space="preserve"> </w:t>
      </w:r>
      <w:r>
        <w:t xml:space="preserve">can do.</w:t>
      </w:r>
    </w:p>
    <w:bookmarkStart w:id="61" w:name="histograms-split-by-team"/>
    <w:p>
      <w:pPr>
        <w:pStyle w:val="Heading3"/>
      </w:pPr>
      <w:r>
        <w:t xml:space="preserve">Histograms, split by team</w:t>
      </w:r>
    </w:p>
    <w:p>
      <w:pPr>
        <w:pStyle w:val="FirstParagraph"/>
      </w:pPr>
      <w:r>
        <w:rPr>
          <w:b/>
          <w:bCs/>
        </w:rPr>
        <w:t xml:space="preserve">▶ Try this:</w:t>
      </w:r>
    </w:p>
    <w:p>
      <w:pPr>
        <w:pStyle w:val="SourceCode"/>
      </w:pPr>
      <w:r>
        <w:rPr>
          <w:rStyle w:val="CommentTok"/>
        </w:rPr>
        <w:t xml:space="preserve"># ── Part 15.1 · Going further 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needle_length_mm,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 exposure"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Are the two distributions similar in shape, or different?</w:t>
      </w:r>
      <w:r>
        <w:t xml:space="preserve"> </w:t>
      </w:r>
      <w:r>
        <w:rPr>
          <w:rStyle w:val="VerbatimChar"/>
        </w:rPr>
        <w:t xml:space="preserve">________________________</w:t>
      </w:r>
    </w:p>
    <w:bookmarkEnd w:id="61"/>
    <w:bookmarkStart w:id="62" w:name="facets-one-panel-per-team"/>
    <w:p>
      <w:pPr>
        <w:pStyle w:val="Heading3"/>
      </w:pPr>
      <w:r>
        <w:t xml:space="preserve">Facets — one panel per team</w:t>
      </w:r>
    </w:p>
    <w:p>
      <w:pPr>
        <w:pStyle w:val="SourceCode"/>
      </w:pPr>
      <w:r>
        <w:rPr>
          <w:rStyle w:val="CommentTok"/>
        </w:rPr>
        <w:t xml:space="preserve"># ── Part 15.2 · Going further 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needle_length_mm))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team)</w:t>
      </w:r>
    </w:p>
    <w:bookmarkEnd w:id="62"/>
    <w:bookmarkStart w:id="63" w:name="violin-plots"/>
    <w:p>
      <w:pPr>
        <w:pStyle w:val="Heading3"/>
      </w:pPr>
      <w:r>
        <w:t xml:space="preserve">Violin plots</w:t>
      </w:r>
    </w:p>
    <w:p>
      <w:pPr>
        <w:pStyle w:val="SourceCode"/>
      </w:pPr>
      <w:r>
        <w:rPr>
          <w:rStyle w:val="CommentTok"/>
        </w:rPr>
        <w:t xml:space="preserve"># ── Part 15.3 · Going further 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needle_length_mm,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geom_violin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bookmarkEnd w:id="63"/>
    <w:bookmarkStart w:id="64" w:name="themes-change-the-look"/>
    <w:p>
      <w:pPr>
        <w:pStyle w:val="Heading3"/>
      </w:pPr>
      <w:r>
        <w:t xml:space="preserve">Themes — change the look</w:t>
      </w:r>
    </w:p>
    <w:p>
      <w:pPr>
        <w:pStyle w:val="FirstParagraph"/>
      </w:pPr>
      <w:r>
        <w:t xml:space="preserve">Add any of these to a plot above:</w:t>
      </w:r>
    </w:p>
    <w:p>
      <w:pPr>
        <w:pStyle w:val="SourceCode"/>
      </w:pPr>
      <w:r>
        <w:rPr>
          <w:rStyle w:val="CommentTok"/>
        </w:rPr>
        <w:t xml:space="preserve"># ── Part 15.4 · Going further ───────────────────────────────────────────</w:t>
      </w:r>
      <w:r>
        <w:br/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</w:t>
      </w:r>
      <w:r>
        <w:br/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Which theme do you like best for this kind of biological comparison? Why?</w:t>
      </w:r>
      <w:r>
        <w:t xml:space="preserve"> </w:t>
      </w:r>
      <w:r>
        <w:rPr>
          <w:rStyle w:val="VerbatimChar"/>
        </w:rPr>
        <w:t xml:space="preserve">________________________</w:t>
      </w:r>
    </w:p>
    <w:p>
      <w:r>
        <w:pict>
          <v:rect style="width:0;height:1.5pt" o:hralign="center" o:hrstd="t" o:hr="t"/>
        </w:pict>
      </w:r>
    </w:p>
    <w:bookmarkEnd w:id="64"/>
    <w:bookmarkEnd w:id="65"/>
    <w:bookmarkStart w:id="66" w:name="X970ef8e44a72b051900e5951f7952ab34f9e7c0"/>
    <w:p>
      <w:pPr>
        <w:pStyle w:val="Heading1"/>
      </w:pPr>
      <w:r>
        <w:t xml:space="preserve">What your finished project folder looks like</w:t>
      </w:r>
    </w:p>
    <w:p>
      <w:pPr>
        <w:pStyle w:val="SourceCode"/>
      </w:pPr>
      <w:r>
        <w:rPr>
          <w:rStyle w:val="VerbatimChar"/>
        </w:rPr>
        <w:t xml:space="preserve">pine_project/</w:t>
      </w:r>
      <w:r>
        <w:br/>
      </w:r>
      <w:r>
        <w:rPr>
          <w:rStyle w:val="VerbatimChar"/>
        </w:rPr>
        <w:t xml:space="preserve">├── data/</w:t>
      </w:r>
      <w:r>
        <w:br/>
      </w:r>
      <w:r>
        <w:rPr>
          <w:rStyle w:val="VerbatimChar"/>
        </w:rPr>
        <w:t xml:space="preserve">│   └── pine_data.csv               &lt;- never touch this</w:t>
      </w:r>
      <w:r>
        <w:br/>
      </w:r>
      <w:r>
        <w:rPr>
          <w:rStyle w:val="VerbatimChar"/>
        </w:rPr>
        <w:t xml:space="preserve">├── scripts/</w:t>
      </w:r>
      <w:r>
        <w:br/>
      </w:r>
      <w:r>
        <w:rPr>
          <w:rStyle w:val="VerbatimChar"/>
        </w:rPr>
        <w:t xml:space="preserve">│   └── 01_getting_started.R           &lt;- your complete script</w:t>
      </w:r>
      <w:r>
        <w:br/>
      </w:r>
      <w:r>
        <w:rPr>
          <w:rStyle w:val="VerbatimChar"/>
        </w:rPr>
        <w:t xml:space="preserve">└── figures/</w:t>
      </w:r>
      <w:r>
        <w:br/>
      </w:r>
      <w:r>
        <w:rPr>
          <w:rStyle w:val="VerbatimChar"/>
        </w:rPr>
        <w:t xml:space="preserve">    └── needle_length.png              &lt;- Part 13</w:t>
      </w:r>
    </w:p>
    <w:p>
      <w:pPr>
        <w:pStyle w:val="FirstParagraph"/>
      </w:pPr>
      <w:r>
        <w:t xml:space="preserve">This is the structure we will use for</w:t>
      </w:r>
      <w:r>
        <w:t xml:space="preserve"> </w:t>
      </w:r>
      <w:r>
        <w:rPr>
          <w:b/>
          <w:bCs/>
        </w:rPr>
        <w:t xml:space="preserve">every</w:t>
      </w:r>
      <w:r>
        <w:t xml:space="preserve"> </w:t>
      </w:r>
      <w:r>
        <w:t xml:space="preserve">analysis this term.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Folder</w:t>
            </w:r>
          </w:p>
        </w:tc>
        <w:tc>
          <w:tcPr/>
          <w:p>
            <w:pPr>
              <w:pStyle w:val="Compact"/>
            </w:pPr>
            <w:r>
              <w:t xml:space="preserve">Contents</w:t>
            </w:r>
          </w:p>
        </w:tc>
        <w:tc>
          <w:tcPr/>
          <w:p>
            <w:pPr>
              <w:pStyle w:val="Compact"/>
            </w:pPr>
            <w:r>
              <w:t xml:space="preserve">Rule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data/</w:t>
            </w:r>
          </w:p>
        </w:tc>
        <w:tc>
          <w:tcPr/>
          <w:p>
            <w:pPr>
              <w:pStyle w:val="Compact"/>
            </w:pPr>
            <w:r>
              <w:t xml:space="preserve">raw files</w:t>
            </w:r>
          </w:p>
        </w:tc>
        <w:tc>
          <w:tcPr/>
          <w:p>
            <w:pPr>
              <w:pStyle w:val="Compact"/>
            </w:pPr>
            <w:r>
              <w:t xml:space="preserve">read-only, never overwrite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.R</w:t>
            </w:r>
            <w:r>
              <w:t xml:space="preserve"> </w:t>
            </w: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one script per module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figures/</w:t>
            </w:r>
          </w:p>
        </w:tc>
        <w:tc>
          <w:tcPr/>
          <w:p>
            <w:pPr>
              <w:pStyle w:val="Compact"/>
            </w:pPr>
            <w:r>
              <w:t xml:space="preserve">saved plots</w:t>
            </w:r>
          </w:p>
        </w:tc>
        <w:tc>
          <w:tcPr/>
          <w:p>
            <w:pPr>
              <w:pStyle w:val="Compact"/>
            </w:pPr>
            <w:r>
              <w:t xml:space="preserve">always PNG, always</w:t>
            </w:r>
            <w:r>
              <w:t xml:space="preserve"> </w:t>
            </w:r>
            <w:r>
              <w:rPr>
                <w:rStyle w:val="VerbatimChar"/>
              </w:rPr>
              <w:t xml:space="preserve">dpi = 300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6"/>
    <w:bookmarkStart w:id="69" w:name="readings"/>
    <w:p>
      <w:pPr>
        <w:pStyle w:val="Heading1"/>
      </w:pPr>
      <w:r>
        <w:t xml:space="preserve">Readings</w:t>
      </w:r>
    </w:p>
    <w:p>
      <w:pPr>
        <w:pStyle w:val="FirstParagraph"/>
      </w:pPr>
      <w:r>
        <w:rPr>
          <w:b/>
          <w:bCs/>
        </w:rPr>
        <w:t xml:space="preserve">Before next class</w:t>
      </w:r>
      <w:r>
        <w:t xml:space="preserve"> </w:t>
      </w:r>
      <w:r>
        <w:t xml:space="preserve">— chapter PDFs are posted on</w:t>
      </w:r>
      <w:r>
        <w:t xml:space="preserve"> </w:t>
      </w:r>
      <w:r>
        <w:rPr>
          <w:b/>
          <w:bCs/>
        </w:rPr>
        <w:t xml:space="preserve">Canvas</w:t>
      </w:r>
      <w:r>
        <w:t xml:space="preserve">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Whitlock &amp; Schluter</w:t>
      </w:r>
      <w:r>
        <w:t xml:space="preserve">,</w:t>
      </w:r>
      <w:r>
        <w:t xml:space="preserve"> </w:t>
      </w:r>
      <w:r>
        <w:rPr>
          <w:i/>
          <w:iCs/>
        </w:rPr>
        <w:t xml:space="preserve">The Analysis of Biological Data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Ch. 1</w:t>
      </w:r>
      <w:r>
        <w:t xml:space="preserve">, Statistics and Samples (populations vs. samples, why we sample, sampling error)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Gotelli &amp; Ellison</w:t>
      </w:r>
      <w:r>
        <w:t xml:space="preserve">,</w:t>
      </w:r>
      <w:r>
        <w:t xml:space="preserve"> </w:t>
      </w:r>
      <w:r>
        <w:rPr>
          <w:i/>
          <w:iCs/>
        </w:rPr>
        <w:t xml:space="preserve">A Primer of Ecological Statistics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Ch. 8</w:t>
      </w:r>
      <w:r>
        <w:t xml:space="preserve">, Managing and Curating Data (raw data, metadata, project organization)</w:t>
      </w:r>
    </w:p>
    <w:p>
      <w:pPr>
        <w:pStyle w:val="FirstParagraph"/>
      </w:pPr>
      <w:r>
        <w:rPr>
          <w:b/>
          <w:bCs/>
        </w:rPr>
        <w:t xml:space="preserve">If you want more:</w:t>
      </w:r>
    </w:p>
    <w:p>
      <w:pPr>
        <w:pStyle w:val="Compact"/>
        <w:numPr>
          <w:ilvl w:val="0"/>
          <w:numId w:val="1015"/>
        </w:numPr>
      </w:pPr>
      <w:r>
        <w:t xml:space="preserve">Whitlock &amp; Schluter, Ch. 2 — Displaying Data</w:t>
      </w:r>
    </w:p>
    <w:p>
      <w:pPr>
        <w:pStyle w:val="Compact"/>
        <w:numPr>
          <w:ilvl w:val="0"/>
          <w:numId w:val="1015"/>
        </w:numPr>
      </w:pPr>
      <w:r>
        <w:t xml:space="preserve">Gotelli &amp; Ellison, Ch. 4 — Framing and Testing Hypotheses</w:t>
      </w:r>
    </w:p>
    <w:p>
      <w:pPr>
        <w:pStyle w:val="FirstParagraph"/>
      </w:pPr>
      <w:r>
        <w:rPr>
          <w:b/>
          <w:bCs/>
        </w:rPr>
        <w:t xml:space="preserve">R for Data Science (2nd ed.)</w:t>
      </w:r>
      <w:r>
        <w:t xml:space="preserve"> </w:t>
      </w:r>
      <w:r>
        <w:t xml:space="preserve">— free online at</w:t>
      </w:r>
      <w:r>
        <w:t xml:space="preserve"> </w:t>
      </w:r>
      <w:hyperlink r:id="rId67">
        <w:r>
          <w:rPr>
            <w:rStyle w:val="Hyperlink"/>
          </w:rPr>
          <w:t xml:space="preserve">r4ds.hadley.nz</w:t>
        </w:r>
      </w:hyperlink>
      <w:r>
        <w:t xml:space="preserve">. The chapters behind today’s worksheet: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60"/>
        <w:gridCol w:w="1920"/>
        <w:gridCol w:w="38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Chapter</w:t>
            </w:r>
          </w:p>
        </w:tc>
        <w:tc>
          <w:tcPr/>
          <w:p>
            <w:pPr>
              <w:pStyle w:val="Compact"/>
            </w:pPr>
            <w:r>
              <w:t xml:space="preserve">Covers</w:t>
            </w:r>
          </w:p>
        </w:tc>
        <w:tc>
          <w:tcPr/>
          <w:p>
            <w:pPr>
              <w:pStyle w:val="Compact"/>
            </w:pPr>
            <w:r>
              <w:t xml:space="preserve">Worksheet part</w:t>
            </w:r>
          </w:p>
        </w:tc>
      </w:tr>
      <w:tr>
        <w:tc>
          <w:tcPr/>
          <w:p>
            <w:pPr>
              <w:pStyle w:val="Compact"/>
            </w:pPr>
            <w:hyperlink r:id="rId51">
              <w:r>
                <w:rPr>
                  <w:rStyle w:val="Hyperlink"/>
                </w:rPr>
                <w:t xml:space="preserve">§1 — Data visualization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ggplot()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aes()</w:t>
            </w:r>
            <w:r>
              <w:t xml:space="preserve">, geoms</w:t>
            </w:r>
          </w:p>
        </w:tc>
        <w:tc>
          <w:tcPr/>
          <w:p>
            <w:pPr>
              <w:pStyle w:val="Compact"/>
            </w:pPr>
            <w:r>
              <w:t xml:space="preserve">Parts 12, 15</w:t>
            </w:r>
          </w:p>
        </w:tc>
      </w:tr>
      <w:tr>
        <w:tc>
          <w:tcPr/>
          <w:p>
            <w:pPr>
              <w:pStyle w:val="Compact"/>
            </w:pPr>
            <w:hyperlink r:id="rId44">
              <w:r>
                <w:rPr>
                  <w:rStyle w:val="Hyperlink"/>
                </w:rPr>
                <w:t xml:space="preserve">§2 — Workflow: basics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objects,</w:t>
            </w:r>
            <w:r>
              <w:t xml:space="preserve"> </w:t>
            </w:r>
            <w:r>
              <w:rPr>
                <w:rStyle w:val="VerbatimChar"/>
              </w:rPr>
              <w:t xml:space="preserve">&lt;-</w:t>
            </w:r>
            <w:r>
              <w:t xml:space="preserve">, functions</w:t>
            </w:r>
          </w:p>
        </w:tc>
        <w:tc>
          <w:tcPr/>
          <w:p>
            <w:pPr>
              <w:pStyle w:val="Compact"/>
            </w:pPr>
            <w:r>
              <w:t xml:space="preserve">Parts 5-8</w:t>
            </w:r>
          </w:p>
        </w:tc>
      </w:tr>
      <w:tr>
        <w:tc>
          <w:tcPr/>
          <w:p>
            <w:pPr>
              <w:pStyle w:val="Compact"/>
            </w:pPr>
            <w:hyperlink r:id="rId45">
              <w:r>
                <w:rPr>
                  <w:rStyle w:val="Hyperlink"/>
                </w:rPr>
                <w:t xml:space="preserve">§4 — Workflow: code style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naming things, comments</w:t>
            </w:r>
          </w:p>
        </w:tc>
        <w:tc>
          <w:tcPr/>
          <w:p>
            <w:pPr>
              <w:pStyle w:val="Compact"/>
            </w:pPr>
            <w:r>
              <w:t xml:space="preserve">Parts 6-7</w:t>
            </w:r>
          </w:p>
        </w:tc>
      </w:tr>
      <w:tr>
        <w:tc>
          <w:tcPr/>
          <w:p>
            <w:pPr>
              <w:pStyle w:val="Compact"/>
            </w:pPr>
            <w:hyperlink r:id="rId19">
              <w:r>
                <w:rPr>
                  <w:rStyle w:val="Hyperlink"/>
                </w:rPr>
                <w:t xml:space="preserve">§6 — Workflow: scripts and projects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scripts, project folders, relative paths</w:t>
            </w:r>
          </w:p>
        </w:tc>
        <w:tc>
          <w:tcPr/>
          <w:p>
            <w:pPr>
              <w:pStyle w:val="Compact"/>
            </w:pPr>
            <w:r>
              <w:t xml:space="preserve">Parts 2, 11</w:t>
            </w:r>
          </w:p>
        </w:tc>
      </w:tr>
      <w:tr>
        <w:tc>
          <w:tcPr/>
          <w:p>
            <w:pPr>
              <w:pStyle w:val="Compact"/>
            </w:pPr>
            <w:hyperlink r:id="rId47">
              <w:r>
                <w:rPr>
                  <w:rStyle w:val="Hyperlink"/>
                </w:rPr>
                <w:t xml:space="preserve">§7 — Data import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read_csv()</w:t>
            </w:r>
            <w:r>
              <w:t xml:space="preserve">, checking what you loaded</w:t>
            </w:r>
          </w:p>
        </w:tc>
        <w:tc>
          <w:tcPr/>
          <w:p>
            <w:pPr>
              <w:pStyle w:val="Compact"/>
            </w:pPr>
            <w:r>
              <w:t xml:space="preserve">Part 11</w:t>
            </w:r>
          </w:p>
        </w:tc>
      </w:tr>
      <w:tr>
        <w:tc>
          <w:tcPr/>
          <w:p>
            <w:pPr>
              <w:pStyle w:val="Compact"/>
            </w:pPr>
            <w:hyperlink r:id="rId68">
              <w:r>
                <w:rPr>
                  <w:rStyle w:val="Hyperlink"/>
                </w:rPr>
                <w:t xml:space="preserve">§8 — Workflow: getting help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reading errors, asking good questions</w:t>
            </w:r>
          </w:p>
        </w:tc>
        <w:tc>
          <w:tcPr/>
          <w:p>
            <w:pPr>
              <w:pStyle w:val="Compact"/>
            </w:pPr>
            <w:r>
              <w:t xml:space="preserve">Getting unstuck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9"/>
    <w:bookmarkStart w:id="70" w:name="getting-unstuck"/>
    <w:p>
      <w:pPr>
        <w:pStyle w:val="Heading1"/>
      </w:pPr>
      <w:r>
        <w:t xml:space="preserve">Getting unstuck</w:t>
      </w:r>
    </w:p>
    <w:p>
      <w:pPr>
        <w:pStyle w:val="FirstParagraph"/>
      </w:pPr>
      <w:r>
        <w:t xml:space="preserve">When code breaks — and it will, that is normal: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Read the error message out loud.</w:t>
      </w:r>
      <w:r>
        <w:t xml:space="preserve"> </w:t>
      </w:r>
      <w:r>
        <w:t xml:space="preserve">R usually names the line and the problem.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Check the usual suspects:</w:t>
      </w:r>
      <w:r>
        <w:t xml:space="preserve"> </w:t>
      </w:r>
      <w:r>
        <w:t xml:space="preserve">did you run</w:t>
      </w:r>
      <w:r>
        <w:t xml:space="preserve"> </w:t>
      </w:r>
      <w:r>
        <w:rPr>
          <w:rStyle w:val="VerbatimChar"/>
        </w:rPr>
        <w:t xml:space="preserve">library(tidyverse)</w:t>
      </w:r>
      <w:r>
        <w:t xml:space="preserve">? Spelling? A missing</w:t>
      </w:r>
      <w:r>
        <w:t xml:space="preserve"> </w:t>
      </w:r>
      <w:r>
        <w:rPr>
          <w:rStyle w:val="VerbatimChar"/>
        </w:rPr>
        <w:t xml:space="preserve">)</w:t>
      </w:r>
      <w:r>
        <w:t xml:space="preserve"> </w:t>
      </w:r>
      <w:r>
        <w:t xml:space="preserve">or a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at the</w:t>
      </w:r>
      <w:r>
        <w:t xml:space="preserve"> </w:t>
      </w:r>
      <w:r>
        <w:rPr>
          <w:i/>
          <w:iCs/>
        </w:rPr>
        <w:t xml:space="preserve">start</w:t>
      </w:r>
      <w:r>
        <w:t xml:space="preserve"> </w:t>
      </w:r>
      <w:r>
        <w:t xml:space="preserve">of a line?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?function_name</w:t>
      </w:r>
      <w:r>
        <w:t xml:space="preserve"> </w:t>
      </w:r>
      <w:r>
        <w:t xml:space="preserve">opens the built-in help page.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Bring the exact error</w:t>
      </w:r>
      <w:r>
        <w:t xml:space="preserve"> </w:t>
      </w:r>
      <w:r>
        <w:t xml:space="preserve">(copy-paste it) to class or office hours.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Read more:</w:t>
      </w:r>
      <w:r>
        <w:t xml:space="preserve"> </w:t>
      </w:r>
      <w:hyperlink r:id="rId68">
        <w:r>
          <w:rPr>
            <w:rStyle w:val="Hyperlink"/>
          </w:rPr>
          <w:t xml:space="preserve">R4DS §8 — Workflow: getting help</w:t>
        </w:r>
      </w:hyperlink>
      <w:r>
        <w:t xml:space="preserve"> </w:t>
      </w:r>
      <w:r>
        <w:t xml:space="preserve">shows how to write a question others can actually answer.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Every working scientist googles error messages daily. Getting stuck is not failing — it is the job.</w:t>
      </w:r>
    </w:p>
    <w:p>
      <w:r>
        <w:pict>
          <v:rect style="width:0;height:1.5pt" o:hralign="center" o:hrstd="t" o:hr="t"/>
        </w:pict>
      </w:r>
    </w:p>
    <w:bookmarkEnd w:id="70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57" Target="media/rId57.png" /><Relationship Type="http://schemas.openxmlformats.org/officeDocument/2006/relationships/image" Id="rId28" Target="media/rId28.png" /><Relationship Type="http://schemas.openxmlformats.org/officeDocument/2006/relationships/image" Id="rId24" Target="media/rId24.png" /><Relationship Type="http://schemas.openxmlformats.org/officeDocument/2006/relationships/hyperlink" Id="rId9" Target="data/pine_data.csv" TargetMode="External" /><Relationship Type="http://schemas.openxmlformats.org/officeDocument/2006/relationships/hyperlink" Id="rId10" Target="data/pine_data.xlsx" TargetMode="External" /><Relationship Type="http://schemas.openxmlformats.org/officeDocument/2006/relationships/hyperlink" Id="rId67" Target="https://r4ds.hadley.nz/" TargetMode="External" /><Relationship Type="http://schemas.openxmlformats.org/officeDocument/2006/relationships/hyperlink" Id="rId47" Target="https://r4ds.hadley.nz/data-import.html" TargetMode="External" /><Relationship Type="http://schemas.openxmlformats.org/officeDocument/2006/relationships/hyperlink" Id="rId51" Target="https://r4ds.hadley.nz/data-visualize.html" TargetMode="External" /><Relationship Type="http://schemas.openxmlformats.org/officeDocument/2006/relationships/hyperlink" Id="rId44" Target="https://r4ds.hadley.nz/workflow-basics.html" TargetMode="External" /><Relationship Type="http://schemas.openxmlformats.org/officeDocument/2006/relationships/hyperlink" Id="rId68" Target="https://r4ds.hadley.nz/workflow-help.html" TargetMode="External" /><Relationship Type="http://schemas.openxmlformats.org/officeDocument/2006/relationships/hyperlink" Id="rId19" Target="https://r4ds.hadley.nz/workflow-scripts.html" TargetMode="External" /><Relationship Type="http://schemas.openxmlformats.org/officeDocument/2006/relationships/hyperlink" Id="rId45" Target="https://r4ds.hadley.nz/workflow-style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data/pine_data.csv" TargetMode="External" /><Relationship Type="http://schemas.openxmlformats.org/officeDocument/2006/relationships/hyperlink" Id="rId10" Target="data/pine_data.xlsx" TargetMode="External" /><Relationship Type="http://schemas.openxmlformats.org/officeDocument/2006/relationships/hyperlink" Id="rId67" Target="https://r4ds.hadley.nz/" TargetMode="External" /><Relationship Type="http://schemas.openxmlformats.org/officeDocument/2006/relationships/hyperlink" Id="rId47" Target="https://r4ds.hadley.nz/data-import.html" TargetMode="External" /><Relationship Type="http://schemas.openxmlformats.org/officeDocument/2006/relationships/hyperlink" Id="rId51" Target="https://r4ds.hadley.nz/data-visualize.html" TargetMode="External" /><Relationship Type="http://schemas.openxmlformats.org/officeDocument/2006/relationships/hyperlink" Id="rId44" Target="https://r4ds.hadley.nz/workflow-basics.html" TargetMode="External" /><Relationship Type="http://schemas.openxmlformats.org/officeDocument/2006/relationships/hyperlink" Id="rId68" Target="https://r4ds.hadley.nz/workflow-help.html" TargetMode="External" /><Relationship Type="http://schemas.openxmlformats.org/officeDocument/2006/relationships/hyperlink" Id="rId19" Target="https://r4ds.hadley.nz/workflow-scripts.html" TargetMode="External" /><Relationship Type="http://schemas.openxmlformats.org/officeDocument/2006/relationships/hyperlink" Id="rId45" Target="https://r4ds.hadley.nz/workflow-style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Activity: Getting Started</dc:title>
  <dc:creator>Bill Perry</dc:creator>
  <dc:description>Hands-on worksheet: forming a testable question, organizing a project, entering field data in Excel, and writing your first R script and ggplot.</dc:description>
  <cp:keywords/>
  <dcterms:created xsi:type="dcterms:W3CDTF">2026-09-09T18:03:57Z</dcterms:created>
  <dcterms:modified xsi:type="dcterms:W3CDTF">2026-09-09T18:03:57Z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order">
    <vt:lpwstr>1</vt:lpwstr>
  </property>
  <property fmtid="{D5CDD505-2E9C-101B-9397-08002B2CF9AE}" pid="15" name="resources">
    <vt:lpwstr/>
  </property>
  <property fmtid="{D5CDD505-2E9C-101B-9397-08002B2CF9AE}" pid="16" name="subtitle">
    <vt:lpwstr>From a question in the field to your first plot in R</vt:lpwstr>
  </property>
  <property fmtid="{D5CDD505-2E9C-101B-9397-08002B2CF9AE}" pid="17" name="toc-title">
    <vt:lpwstr>Table of contents</vt:lpwstr>
  </property>
  <property fmtid="{D5CDD505-2E9C-101B-9397-08002B2CF9AE}" pid="18" name="week">
    <vt:lpwstr>1</vt:lpwstr>
  </property>
</Properties>
</file>