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.png" ContentType="image/png"/>
  <Override PartName="/word/media/rId23.png" ContentType="image/png"/>
  <Override PartName="/word/media/rId52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46.png" ContentType="image/png"/>
  <Override PartName="/word/media/rId56.png" ContentType="image/png"/>
  <Override PartName="/word/media/rId65.png" ContentType="image/png"/>
  <Override PartName="/word/media/rId72.png" ContentType="image/png"/>
  <Override PartName="/word/media/rId84.png" ContentType="image/png"/>
  <Override PartName="/word/media/rId93.png" ContentType="image/png"/>
  <Override PartName="/word/media/rId102.png" ContentType="image/png"/>
  <Override PartName="/word/media/rId111.png" ContentType="image/png"/>
  <Override PartName="/word/media/rId121.png" ContentType="image/png"/>
  <Override PartName="/word/media/rId130.png" ContentType="image/png"/>
  <Override PartName="/word/media/rId137.png" ContentType="image/png"/>
  <Override PartName="/word/media/rId140.png" ContentType="image/png"/>
  <Override PartName="/word/media/rId161.png" ContentType="image/png"/>
  <Override PartName="/word/media/rId1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titles, done right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Histograms and density curves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Custom colors and legends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5" w:name="X2f6a19edf12016c04edfa367fa80b44d7c46366"/>
    <w:p>
      <w:pPr>
        <w:pStyle w:val="Heading2"/>
      </w:pPr>
      <w:r>
        <w:t xml:space="preserve">Part 2b · Axis Labels and Titles, Done Right</w:t>
      </w:r>
    </w:p>
    <w:bookmarkEnd w:id="45"/>
    <w:bookmarkStart w:id="55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5"/>
    <w:bookmarkStart w:id="64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3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4"/>
    <w:bookmarkStart w:id="70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0"/>
    <w:bookmarkStart w:id="71" w:name="part-3-mapping-color-by-group"/>
    <w:p>
      <w:pPr>
        <w:pStyle w:val="Heading2"/>
      </w:pPr>
      <w:r>
        <w:t xml:space="preserve">Part 3 · Mapping Color by Group</w:t>
      </w:r>
    </w:p>
    <w:bookmarkEnd w:id="71"/>
    <w:bookmarkStart w:id="80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79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80"/>
    <w:bookmarkStart w:id="81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bookmarkEnd w:id="81"/>
    <w:bookmarkStart w:id="92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7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92"/>
    <w:bookmarkStart w:id="101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00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01"/>
    <w:bookmarkStart w:id="109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09"/>
    <w:bookmarkStart w:id="110" w:name="part-4-mean-se-plotted-directly"/>
    <w:p>
      <w:pPr>
        <w:pStyle w:val="Heading2"/>
      </w:pPr>
      <w:r>
        <w:t xml:space="preserve">Part 4 · Mean ± SE — Plotted Directly</w:t>
      </w:r>
    </w:p>
    <w:bookmarkEnd w:id="110"/>
    <w:bookmarkStart w:id="11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18"/>
    <w:bookmarkStart w:id="12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28"/>
    <w:bookmarkStart w:id="129" w:name="part-5-faceting-one-panel-per-group"/>
    <w:p>
      <w:pPr>
        <w:pStyle w:val="Heading2"/>
      </w:pPr>
      <w:r>
        <w:t xml:space="preserve">Part 5 · Faceting — One Panel Per Group</w:t>
      </w:r>
    </w:p>
    <w:bookmarkEnd w:id="129"/>
    <w:bookmarkStart w:id="135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8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8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00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35"/>
    <w:bookmarkStart w:id="136" w:name="part-6-a-quick-theme-tour"/>
    <w:p>
      <w:pPr>
        <w:pStyle w:val="Heading2"/>
      </w:pPr>
      <w:r>
        <w:t xml:space="preserve">Part 6 · A Quick Theme Tour</w:t>
      </w:r>
    </w:p>
    <w:bookmarkEnd w:id="136"/>
    <w:bookmarkStart w:id="148" w:name="a-quick-theme-tour"/>
    <w:p>
      <w:pPr>
        <w:pStyle w:val="Heading2"/>
      </w:pPr>
      <w:r>
        <w:t xml:space="preserve">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6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§11.5 — Themes</w:t>
              </w:r>
            </w:hyperlink>
          </w:p>
          <w:p/>
        </w:tc>
      </w:tr>
    </w:tbl>
    <w:bookmarkEnd w:id="148"/>
    <w:bookmarkStart w:id="149" w:name="part-7-saving-a-real-figure"/>
    <w:p>
      <w:pPr>
        <w:pStyle w:val="Heading2"/>
      </w:pPr>
      <w:r>
        <w:t xml:space="preserve">Part 7 · Saving a Real Figure</w:t>
      </w:r>
    </w:p>
    <w:bookmarkEnd w:id="149"/>
    <w:bookmarkStart w:id="157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156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157"/>
    <w:bookmarkStart w:id="158" w:name="Xa58b8109a3f2de45bb7f7f1fce3d98a53f315d5"/>
    <w:p>
      <w:pPr>
        <w:pStyle w:val="Heading2"/>
      </w:pPr>
      <w:r>
        <w:t xml:space="preserve">Part 8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158"/>
    <w:bookmarkStart w:id="169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168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169"/>
    <w:bookmarkStart w:id="172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172"/>
    <w:bookmarkStart w:id="178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74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178"/>
    <w:bookmarkStart w:id="18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2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2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2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2"/>
        </w:numPr>
      </w:pPr>
      <w:r>
        <w:t xml:space="preserve">Built histograms and density curves to see a whole distribution’s shape</w:t>
      </w:r>
    </w:p>
    <w:p>
      <w:pPr>
        <w:pStyle w:val="Compact"/>
        <w:numPr>
          <w:ilvl w:val="0"/>
          <w:numId w:val="1012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2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12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text by hand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183"/>
    <w:bookmarkStart w:id="19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4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89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56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190"/>
    <w:bookmarkStart w:id="19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91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56" Target="media/rId56.png" /><Relationship Type="http://schemas.openxmlformats.org/officeDocument/2006/relationships/image" Id="rId65" Target="media/rId65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93" Target="media/rId93.png" /><Relationship Type="http://schemas.openxmlformats.org/officeDocument/2006/relationships/image" Id="rId102" Target="media/rId102.png" /><Relationship Type="http://schemas.openxmlformats.org/officeDocument/2006/relationships/image" Id="rId111" Target="media/rId111.png" /><Relationship Type="http://schemas.openxmlformats.org/officeDocument/2006/relationships/image" Id="rId121" Target="media/rId121.png" /><Relationship Type="http://schemas.openxmlformats.org/officeDocument/2006/relationships/image" Id="rId130" Target="media/rId130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61" Target="media/rId161.png" /><Relationship Type="http://schemas.openxmlformats.org/officeDocument/2006/relationships/image" Id="rId173" Target="media/rId173.png" /><Relationship Type="http://schemas.openxmlformats.org/officeDocument/2006/relationships/hyperlink" Id="rId16" Target="data/pine_data.csv" TargetMode="External" /><Relationship Type="http://schemas.openxmlformats.org/officeDocument/2006/relationships/hyperlink" Id="rId188" Target="https://r4ds.hadley.nz/" TargetMode="External" /><Relationship Type="http://schemas.openxmlformats.org/officeDocument/2006/relationships/hyperlink" Id="rId189" Target="https://r4ds.hadley.nz/EDA.html" TargetMode="External" /><Relationship Type="http://schemas.openxmlformats.org/officeDocument/2006/relationships/hyperlink" Id="rId91" Target="https://r4ds.hadley.nz/EDA.html#variation" TargetMode="External" /><Relationship Type="http://schemas.openxmlformats.org/officeDocument/2006/relationships/hyperlink" Id="rId156" Target="https://r4ds.hadley.nz/communication.html" TargetMode="External" /><Relationship Type="http://schemas.openxmlformats.org/officeDocument/2006/relationships/hyperlink" Id="rId63" Target="https://r4ds.hadley.nz/communication.html#labels" TargetMode="External" /><Relationship Type="http://schemas.openxmlformats.org/officeDocument/2006/relationships/hyperlink" Id="rId168" Target="https://r4ds.hadley.nz/communication.html#scales" TargetMode="External" /><Relationship Type="http://schemas.openxmlformats.org/officeDocument/2006/relationships/hyperlink" Id="rId147" Target="https://r4ds.hadley.nz/communication.html#sec-them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79" Target="https://r4ds.hadley.nz/layers.html#aesthetic-mappings" TargetMode="External" /><Relationship Type="http://schemas.openxmlformats.org/officeDocument/2006/relationships/hyperlink" Id="rId100" Target="https://r4ds.hadley.nz/layers.html#facets" TargetMode="External" /><Relationship Type="http://schemas.openxmlformats.org/officeDocument/2006/relationships/hyperlink" Id="rId191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88" Target="https://r4ds.hadley.nz/" TargetMode="External" /><Relationship Type="http://schemas.openxmlformats.org/officeDocument/2006/relationships/hyperlink" Id="rId189" Target="https://r4ds.hadley.nz/EDA.html" TargetMode="External" /><Relationship Type="http://schemas.openxmlformats.org/officeDocument/2006/relationships/hyperlink" Id="rId91" Target="https://r4ds.hadley.nz/EDA.html#variation" TargetMode="External" /><Relationship Type="http://schemas.openxmlformats.org/officeDocument/2006/relationships/hyperlink" Id="rId156" Target="https://r4ds.hadley.nz/communication.html" TargetMode="External" /><Relationship Type="http://schemas.openxmlformats.org/officeDocument/2006/relationships/hyperlink" Id="rId63" Target="https://r4ds.hadley.nz/communication.html#labels" TargetMode="External" /><Relationship Type="http://schemas.openxmlformats.org/officeDocument/2006/relationships/hyperlink" Id="rId168" Target="https://r4ds.hadley.nz/communication.html#scales" TargetMode="External" /><Relationship Type="http://schemas.openxmlformats.org/officeDocument/2006/relationships/hyperlink" Id="rId147" Target="https://r4ds.hadley.nz/communication.html#sec-them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79" Target="https://r4ds.hadley.nz/layers.html#aesthetic-mappings" TargetMode="External" /><Relationship Type="http://schemas.openxmlformats.org/officeDocument/2006/relationships/hyperlink" Id="rId100" Target="https://r4ds.hadley.nz/layers.html#facets" TargetMode="External" /><Relationship Type="http://schemas.openxmlformats.org/officeDocument/2006/relationships/hyperlink" Id="rId191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writing axis labels and titles properly with labs(), mapping color and fill by group, histograms and density curves, plotting mean ± SE directly with stat_summary(), faceting, a quick theme tour, custom colors and legends with scale_color_manual(), and a real ggsave() drill — all on the pine needle dataset.</dc:description>
  <cp:keywords/>
  <dcterms:created xsi:type="dcterms:W3CDTF">2026-09-09T18:04:34Z</dcterms:created>
  <dcterms:modified xsi:type="dcterms:W3CDTF">2026-09-09T18:04:34Z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group comparisons, and saving a publication-ready figure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