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8.png" ContentType="image/png"/>
  <Override PartName="/word/media/rId25.png" ContentType="image/png"/>
  <Override PartName="/word/media/rId49.png" ContentType="image/png"/>
  <Override PartName="/word/media/rId53.png" ContentType="image/png"/>
  <Override PartName="/word/media/rId113.png" ContentType="image/png"/>
  <Override PartName="/word/media/rId123.png" ContentType="image/png"/>
  <Override PartName="/word/media/rId16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Multiple Regression:</w:t>
      </w:r>
    </w:p>
    <w:p>
      <w:pPr>
        <w:pStyle w:val="Compact"/>
        <w:numPr>
          <w:ilvl w:val="0"/>
          <w:numId w:val="1001"/>
        </w:numPr>
      </w:pPr>
      <w:r>
        <w:t xml:space="preserve">Partial slopes, and why they are conditional</w:t>
      </w:r>
    </w:p>
    <w:p>
      <w:pPr>
        <w:pStyle w:val="Compact"/>
        <w:numPr>
          <w:ilvl w:val="0"/>
          <w:numId w:val="1001"/>
        </w:numPr>
      </w:pPr>
      <w:r>
        <w:t xml:space="preserve">Collinearity, and saying</w:t>
      </w:r>
      <w:r>
        <w:t xml:space="preserve"> </w:t>
      </w:r>
      <w:r>
        <w:t xml:space="preserve">“these data cannot separate them”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Factors, dummy variables,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fct_relevel()</w:t>
      </w:r>
    </w:p>
    <w:p>
      <w:pPr>
        <w:pStyle w:val="Compact"/>
        <w:numPr>
          <w:ilvl w:val="0"/>
          <w:numId w:val="1001"/>
        </w:numPr>
      </w:pPr>
      <w:r>
        <w:t xml:space="preserve">Model comparison with adjusted R² and AIC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You already built an ANOVA table for a regression, and you already turned a categorical predictor into dummy variables.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every predictor is categorical.</w:t>
            </w:r>
            <w:r>
              <w:t xml:space="preserve"> </w:t>
            </w:r>
            <w:r>
              <w:rPr>
                <w:b/>
                <w:bCs/>
              </w:rPr>
              <w:t xml:space="preserve">The machinery does not change at all</w:t>
            </w:r>
            <w:r>
              <w:t xml:space="preserve"> </w:t>
            </w:r>
            <w:r>
              <w:t xml:space="preserve">— only the name on the front does.</w:t>
            </w:r>
          </w:p>
          <w:p/>
        </w:tc>
      </w:tr>
    </w:tbl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One-way ANOVA, end to end:</w:t>
      </w:r>
    </w:p>
    <w:p>
      <w:pPr>
        <w:pStyle w:val="Compact"/>
        <w:numPr>
          <w:ilvl w:val="0"/>
          <w:numId w:val="1002"/>
        </w:numPr>
      </w:pPr>
      <w:r>
        <w:t xml:space="preserve">Why ANOVA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regression with a categorical predictor</w:t>
      </w:r>
    </w:p>
    <w:p>
      <w:pPr>
        <w:pStyle w:val="Compact"/>
        <w:numPr>
          <w:ilvl w:val="0"/>
          <w:numId w:val="1002"/>
        </w:numPr>
      </w:pPr>
      <w:r>
        <w:t xml:space="preserve">Partitioning variance, and the F-ratio</w:t>
      </w:r>
    </w:p>
    <w:p>
      <w:pPr>
        <w:pStyle w:val="Compact"/>
        <w:numPr>
          <w:ilvl w:val="0"/>
          <w:numId w:val="1002"/>
        </w:numPr>
      </w:pPr>
      <w:r>
        <w:t xml:space="preserve">Type I, II and III sums of squares, and the contrast setting Type III needs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Setting the reference level on purpose</w:t>
      </w:r>
    </w:p>
    <w:p>
      <w:pPr>
        <w:pStyle w:val="Compact"/>
        <w:numPr>
          <w:ilvl w:val="0"/>
          <w:numId w:val="1002"/>
        </w:numPr>
      </w:pPr>
      <w:r>
        <w:t xml:space="preserve">Post-hoc tests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— which pairs actually differ</w:t>
      </w:r>
    </w:p>
    <w:p>
      <w:pPr>
        <w:pStyle w:val="Compact"/>
        <w:numPr>
          <w:ilvl w:val="0"/>
          <w:numId w:val="1002"/>
        </w:numPr>
      </w:pPr>
      <w:r>
        <w:t xml:space="preserve">Reporting results</w:t>
      </w:r>
    </w:p>
    <w:p>
      <w:pPr>
        <w:pStyle w:val="Compact"/>
        <w:numPr>
          <w:ilvl w:val="0"/>
          <w:numId w:val="1002"/>
        </w:numPr>
      </w:pPr>
      <w:r>
        <w:t xml:space="preserve">What to do when the assumptions genuinely fail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Nematode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Whitlock &amp; Schluter, Ch. 15 — Comparing Means of More Than Two Groups.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10 — The Analysis of Variance.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</w:tr>
    </w:tbl>
    <w:bookmarkEnd w:id="18"/>
    <w:bookmarkStart w:id="24" w:name="X6eccdf2b8ad4356be793a79a3a74885a5508887"/>
    <w:p>
      <w:pPr>
        <w:pStyle w:val="Heading2"/>
      </w:pPr>
      <w:r>
        <w:t xml:space="preserve">The Study · Does a Big Claw Act as a Radiator?</w:t>
      </w:r>
    </w:p>
    <w:p>
      <w:pPr>
        <w:pStyle w:val="FirstParagraph"/>
      </w:pPr>
      <w:r>
        <w:t xml:space="preserve">A male fiddler crab has one hugely enlarged claw. Darnell &amp; Munguia asked if it acts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, so the crab can stay out foraging in the sun. If the big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Four groups of</w:t>
      </w:r>
      <w:r>
        <w:t xml:space="preserve"> </w:t>
      </w:r>
      <w:r>
        <w:rPr>
          <w:b/>
          <w:bCs/>
        </w:rPr>
        <w:t xml:space="preserve">21 crabs each</w:t>
      </w:r>
      <w:r>
        <w:t xml:space="preserve">, body temperature above ambient measured in the field: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</w:t>
      </w:r>
      <w:r>
        <w:t xml:space="preserve"> </w:t>
      </w:r>
      <w:r>
        <w:rPr>
          <w:b/>
          <w:bCs/>
        </w:rPr>
        <w:t xml:space="preserve">procedural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 at all</w:t>
      </w:r>
    </w:p>
    <w:p>
      <w:pPr>
        <w:pStyle w:val="FirstParagraph"/>
      </w:pPr>
      <w:r>
        <w:drawing>
          <wp:inline>
            <wp:extent cx="1060704" cy="5095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paste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704" cy="509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crab_type              n</w:t>
      </w:r>
      <w:r>
        <w:br/>
      </w:r>
      <w:r>
        <w:rPr>
          <w:rStyle w:val="VerbatimChar"/>
        </w:rPr>
        <w:t xml:space="preserve">  &lt;fct&gt;              &lt;int&gt;</w:t>
      </w:r>
      <w:r>
        <w:br/>
      </w:r>
      <w:r>
        <w:rPr>
          <w:rStyle w:val="VerbatimChar"/>
        </w:rPr>
        <w:t xml:space="preserve">1 female                21</w:t>
      </w:r>
      <w:r>
        <w:br/>
      </w:r>
      <w:r>
        <w:rPr>
          <w:rStyle w:val="VerbatimChar"/>
        </w:rPr>
        <w:t xml:space="preserve">2 intact male           21</w:t>
      </w:r>
      <w:r>
        <w:br/>
      </w:r>
      <w:r>
        <w:rPr>
          <w:rStyle w:val="VerbatimChar"/>
        </w:rPr>
        <w:t xml:space="preserve">3 male major removed    21</w:t>
      </w:r>
      <w:r>
        <w:br/>
      </w:r>
      <w:r>
        <w:rPr>
          <w:rStyle w:val="VerbatimChar"/>
        </w:rPr>
        <w:t xml:space="preserve">4 male minor removed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 balanced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Equal n in every group — which makes the degrees-of-freedom arithmetic below clean, and the test robust.</w:t>
            </w:r>
          </w:p>
          <w:p/>
        </w:tc>
      </w:tr>
    </w:tbl>
    <w:bookmarkEnd w:id="24"/>
    <w:bookmarkStart w:id="28" w:name="how-today-works"/>
    <w:p>
      <w:pPr>
        <w:pStyle w:val="Heading2"/>
      </w:pPr>
      <w:r>
        <w:t xml:space="preserve">🗳️ How Today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🗳️ Six times today, you make the call</w:t>
            </w:r>
          </w:p>
          <w:p>
            <w:pPr>
              <w:pStyle w:val="BodyText"/>
            </w:pPr>
            <w:r>
              <w:t xml:space="preserve">Six slides are marked</w:t>
            </w:r>
            <w:r>
              <w:t xml:space="preserve"> </w:t>
            </w:r>
            <w:r>
              <w:rPr>
                <w:b/>
                <w:bCs/>
              </w:rPr>
              <w:t xml:space="preserve">🗳️ DECIDE</w:t>
            </w:r>
            <w:r>
              <w:t xml:space="preserve">. Each asks a multiple-choice question, and I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tell you the answer on that slide.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How it works: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write your letter down — actually write it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then hold up fingers 1–4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If the room splits, turn to the person next to you, argue for ninety seconds, and we vote again</w:t>
            </w:r>
          </w:p>
          <w:p/>
        </w:tc>
      </w:tr>
    </w:tbl>
    <w:bookmarkEnd w:id="28"/>
    <w:bookmarkStart w:id="29" w:name="part-2-anova-is-regression"/>
    <w:p>
      <w:pPr>
        <w:pStyle w:val="Heading2"/>
      </w:pPr>
      <w:r>
        <w:t xml:space="preserve">Part 2 · ANOVA Is Regression</w:t>
      </w:r>
    </w:p>
    <w:bookmarkEnd w:id="29"/>
    <w:bookmarkStart w:id="33" w:name="same-machinery-different-predictor"/>
    <w:p>
      <w:pPr>
        <w:pStyle w:val="Heading2"/>
      </w:pPr>
      <w:r>
        <w:t xml:space="preserve">Same Machinery, Different Predictor</w:t>
      </w:r>
    </w:p>
    <w:p>
      <w:pPr>
        <w:pStyle w:val="FirstParagraph"/>
      </w:pPr>
      <w:r>
        <w:rPr>
          <w:b/>
          <w:bCs/>
        </w:rPr>
        <w:t xml:space="preserve">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t xml:space="preserve">X is continuous</w:t>
      </w:r>
    </w:p>
    <w:p>
      <w:pPr>
        <w:pStyle w:val="Compact"/>
        <w:numPr>
          <w:ilvl w:val="0"/>
          <w:numId w:val="1007"/>
        </w:numPr>
      </w:pPr>
      <w:r>
        <w:t xml:space="preserve">H₀: β₁ = 0</w:t>
      </w:r>
    </w:p>
    <w:p>
      <w:pPr>
        <w:pStyle w:val="Compact"/>
        <w:numPr>
          <w:ilvl w:val="0"/>
          <w:numId w:val="1007"/>
        </w:numPr>
      </w:pPr>
      <w:r>
        <w:t xml:space="preserve">One slope</w:t>
      </w:r>
    </w:p>
    <w:p>
      <w:pPr>
        <w:pStyle w:val="FirstParagraph"/>
      </w:pPr>
      <w:r>
        <w:rPr>
          <w:b/>
          <w:bCs/>
        </w:rPr>
        <w:t xml:space="preserve">ANOVA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group i</w:t>
      </w:r>
    </w:p>
    <w:p>
      <w:pPr>
        <w:pStyle w:val="Compact"/>
        <w:numPr>
          <w:ilvl w:val="0"/>
          <w:numId w:val="1008"/>
        </w:numPr>
      </w:pPr>
      <w:r>
        <w:t xml:space="preserve">H₀: μ₁ = μ₂ = … = μₖ</w:t>
      </w:r>
    </w:p>
    <w:p>
      <w:pPr>
        <w:pStyle w:val="Compact"/>
        <w:numPr>
          <w:ilvl w:val="0"/>
          <w:numId w:val="1008"/>
        </w:numPr>
      </w:pPr>
      <w:r>
        <w:t xml:space="preserve">One coefficient per group, minus one</w:t>
      </w:r>
    </w:p>
    <w:p>
      <w:pPr>
        <w:pStyle w:val="FirstParagraph"/>
      </w:pPr>
      <w:r>
        <w:t xml:space="preserve">Both:</w:t>
      </w:r>
    </w:p>
    <w:p>
      <w:pPr>
        <w:pStyle w:val="Compact"/>
        <w:numPr>
          <w:ilvl w:val="0"/>
          <w:numId w:val="1009"/>
        </w:numPr>
      </w:pPr>
      <w:r>
        <w:t xml:space="preserve">Partition total variation into</w:t>
      </w:r>
      <w: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left over</w:t>
      </w:r>
    </w:p>
    <w:p>
      <w:pPr>
        <w:pStyle w:val="Compact"/>
        <w:numPr>
          <w:ilvl w:val="0"/>
          <w:numId w:val="1009"/>
        </w:numPr>
      </w:pPr>
      <w:r>
        <w:t xml:space="preserve">Divide each sum of squares by its degrees of freedom</w:t>
      </w:r>
    </w:p>
    <w:p>
      <w:pPr>
        <w:pStyle w:val="Compact"/>
        <w:numPr>
          <w:ilvl w:val="0"/>
          <w:numId w:val="1009"/>
        </w:numPr>
      </w:pPr>
      <w:r>
        <w:t xml:space="preserve">Test with an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of the two mean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call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regression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(absorbance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nitrate,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ANOVA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(body_temp_c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crab_type,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only difference is that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crab_type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factor, so R builds dummy variables for you — exactly as it did last week.</w:t>
            </w:r>
          </w:p>
          <w:p/>
        </w:tc>
      </w:tr>
    </w:tbl>
    <w:bookmarkEnd w:id="33"/>
    <w:bookmarkStart w:id="36" w:name="what-r-actually-fits"/>
    <w:p>
      <w:pPr>
        <w:pStyle w:val="Heading2"/>
      </w:pPr>
      <w:r>
        <w:t xml:space="preserve">What R Actually Fits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cannot multiply by the word</w:t>
      </w:r>
      <w:r>
        <w:t xml:space="preserve"> </w:t>
      </w:r>
      <w:r>
        <w:t xml:space="preserve">“female.”</w:t>
      </w:r>
      <w:r>
        <w:t xml:space="preserve"> </w:t>
      </w:r>
      <w:r>
        <w:t xml:space="preserve">Behind the formula it builds a</w:t>
      </w:r>
      <w:r>
        <w:t xml:space="preserve"> </w:t>
      </w:r>
      <w:r>
        <w:rPr>
          <w:b/>
          <w:bCs/>
        </w:rPr>
        <w:t xml:space="preserve">dummy variable</w:t>
      </w:r>
      <w:r>
        <w:t xml:space="preserve"> </w:t>
      </w:r>
      <w:r>
        <w:t xml:space="preserve">for every level except the first — a column of 0s and 1s saying</w:t>
      </w:r>
      <w:r>
        <w:t xml:space="preserve"> </w:t>
      </w:r>
      <w:r>
        <w:t xml:space="preserve">“is this crab in that group?”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(crab_model)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(Intercept) crab_typeintact male crab_typemale major removed</w:t>
      </w:r>
      <w:r>
        <w:br/>
      </w:r>
      <w:r>
        <w:rPr>
          <w:rStyle w:val="VerbatimChar"/>
        </w:rPr>
        <w:t xml:space="preserve">1            1                    0                           0</w:t>
      </w:r>
      <w:r>
        <w:br/>
      </w:r>
      <w:r>
        <w:rPr>
          <w:rStyle w:val="VerbatimChar"/>
        </w:rPr>
        <w:t xml:space="preserve">2            1                    0                           0</w:t>
      </w:r>
      <w:r>
        <w:br/>
      </w:r>
      <w:r>
        <w:rPr>
          <w:rStyle w:val="VerbatimChar"/>
        </w:rPr>
        <w:t xml:space="preserve">3            1                    0                           0</w:t>
      </w:r>
      <w:r>
        <w:br/>
      </w:r>
      <w:r>
        <w:rPr>
          <w:rStyle w:val="VerbatimChar"/>
        </w:rPr>
        <w:t xml:space="preserve">4            1                    0                           0</w:t>
      </w:r>
      <w:r>
        <w:br/>
      </w:r>
      <w:r>
        <w:rPr>
          <w:rStyle w:val="VerbatimChar"/>
        </w:rPr>
        <w:t xml:space="preserve">5            1                    0                           0</w:t>
      </w:r>
      <w:r>
        <w:br/>
      </w:r>
      <w:r>
        <w:rPr>
          <w:rStyle w:val="VerbatimChar"/>
        </w:rPr>
        <w:t xml:space="preserve">6            1                    0                           0</w:t>
      </w:r>
      <w:r>
        <w:br/>
      </w:r>
      <w:r>
        <w:rPr>
          <w:rStyle w:val="VerbatimChar"/>
        </w:rPr>
        <w:t xml:space="preserve">7            1                    0                           0</w:t>
      </w:r>
      <w:r>
        <w:br/>
      </w:r>
      <w:r>
        <w:rPr>
          <w:rStyle w:val="VerbatimChar"/>
        </w:rPr>
        <w:t xml:space="preserve">8            1                    0                           0</w:t>
      </w:r>
      <w:r>
        <w:br/>
      </w:r>
      <w:r>
        <w:rPr>
          <w:rStyle w:val="VerbatimChar"/>
        </w:rPr>
        <w:t xml:space="preserve">9            1                    0                           0</w:t>
      </w:r>
      <w:r>
        <w:br/>
      </w:r>
      <w:r>
        <w:rPr>
          <w:rStyle w:val="VerbatimChar"/>
        </w:rPr>
        <w:t xml:space="preserve">10           1                    0                           0</w:t>
      </w:r>
      <w:r>
        <w:br/>
      </w:r>
      <w:r>
        <w:rPr>
          <w:rStyle w:val="VerbatimChar"/>
        </w:rPr>
        <w:t xml:space="preserve">11           1                    0                           0</w:t>
      </w:r>
      <w:r>
        <w:br/>
      </w:r>
      <w:r>
        <w:rPr>
          <w:rStyle w:val="VerbatimChar"/>
        </w:rPr>
        <w:t xml:space="preserve">12           1                    0                           0</w:t>
      </w:r>
      <w:r>
        <w:br/>
      </w:r>
      <w:r>
        <w:rPr>
          <w:rStyle w:val="VerbatimChar"/>
        </w:rPr>
        <w:t xml:space="preserve">13           1                    0                           0</w:t>
      </w:r>
      <w:r>
        <w:br/>
      </w:r>
      <w:r>
        <w:rPr>
          <w:rStyle w:val="VerbatimChar"/>
        </w:rPr>
        <w:t xml:space="preserve">14           1                    0                           0</w:t>
      </w:r>
      <w:r>
        <w:br/>
      </w:r>
      <w:r>
        <w:rPr>
          <w:rStyle w:val="VerbatimChar"/>
        </w:rPr>
        <w:t xml:space="preserve">15           1                    0                           0</w:t>
      </w:r>
      <w:r>
        <w:br/>
      </w:r>
      <w:r>
        <w:rPr>
          <w:rStyle w:val="VerbatimChar"/>
        </w:rPr>
        <w:t xml:space="preserve">16           1                    0                           0</w:t>
      </w:r>
      <w:r>
        <w:br/>
      </w:r>
      <w:r>
        <w:rPr>
          <w:rStyle w:val="VerbatimChar"/>
        </w:rPr>
        <w:t xml:space="preserve">17           1                    0                           0</w:t>
      </w:r>
      <w:r>
        <w:br/>
      </w:r>
      <w:r>
        <w:rPr>
          <w:rStyle w:val="VerbatimChar"/>
        </w:rPr>
        <w:t xml:space="preserve">18           1                    0                           0</w:t>
      </w:r>
      <w:r>
        <w:br/>
      </w:r>
      <w:r>
        <w:rPr>
          <w:rStyle w:val="VerbatimChar"/>
        </w:rPr>
        <w:t xml:space="preserve">19           1                    0                           0</w:t>
      </w:r>
      <w:r>
        <w:br/>
      </w:r>
      <w:r>
        <w:rPr>
          <w:rStyle w:val="VerbatimChar"/>
        </w:rPr>
        <w:t xml:space="preserve">20           1                    0                           0</w:t>
      </w:r>
      <w:r>
        <w:br/>
      </w:r>
      <w:r>
        <w:rPr>
          <w:rStyle w:val="VerbatimChar"/>
        </w:rPr>
        <w:t xml:space="preserve">21           1                    0                           0</w:t>
      </w:r>
      <w:r>
        <w:br/>
      </w:r>
      <w:r>
        <w:rPr>
          <w:rStyle w:val="VerbatimChar"/>
        </w:rPr>
        <w:t xml:space="preserve">22           1                    1                           0</w:t>
      </w:r>
      <w:r>
        <w:br/>
      </w:r>
      <w:r>
        <w:rPr>
          <w:rStyle w:val="VerbatimChar"/>
        </w:rPr>
        <w:t xml:space="preserve">23           1                    1                           0</w:t>
      </w:r>
      <w:r>
        <w:br/>
      </w:r>
      <w:r>
        <w:rPr>
          <w:rStyle w:val="VerbatimChar"/>
        </w:rPr>
        <w:t xml:space="preserve">24           1                    1                           0</w:t>
      </w:r>
      <w:r>
        <w:br/>
      </w:r>
      <w:r>
        <w:rPr>
          <w:rStyle w:val="VerbatimChar"/>
        </w:rPr>
        <w:t xml:space="preserve">25           1                    1                           0</w:t>
      </w:r>
      <w:r>
        <w:br/>
      </w:r>
      <w:r>
        <w:rPr>
          <w:rStyle w:val="VerbatimChar"/>
        </w:rPr>
        <w:t xml:space="preserve">26           1                    1                           0</w:t>
      </w:r>
      <w:r>
        <w:br/>
      </w:r>
      <w:r>
        <w:rPr>
          <w:rStyle w:val="VerbatimChar"/>
        </w:rPr>
        <w:t xml:space="preserve">27           1                    1                           0</w:t>
      </w:r>
      <w:r>
        <w:br/>
      </w:r>
      <w:r>
        <w:rPr>
          <w:rStyle w:val="VerbatimChar"/>
        </w:rPr>
        <w:t xml:space="preserve">28           1                    1                           0</w:t>
      </w:r>
      <w:r>
        <w:br/>
      </w:r>
      <w:r>
        <w:rPr>
          <w:rStyle w:val="VerbatimChar"/>
        </w:rPr>
        <w:t xml:space="preserve">29           1                    1                           0</w:t>
      </w:r>
      <w:r>
        <w:br/>
      </w:r>
      <w:r>
        <w:rPr>
          <w:rStyle w:val="VerbatimChar"/>
        </w:rPr>
        <w:t xml:space="preserve">30           1                    1                           0</w:t>
      </w:r>
      <w:r>
        <w:br/>
      </w:r>
      <w:r>
        <w:rPr>
          <w:rStyle w:val="VerbatimChar"/>
        </w:rPr>
        <w:t xml:space="preserve">31           1                    1                           0</w:t>
      </w:r>
      <w:r>
        <w:br/>
      </w:r>
      <w:r>
        <w:rPr>
          <w:rStyle w:val="VerbatimChar"/>
        </w:rPr>
        <w:t xml:space="preserve">32           1                    1                           0</w:t>
      </w:r>
      <w:r>
        <w:br/>
      </w:r>
      <w:r>
        <w:rPr>
          <w:rStyle w:val="VerbatimChar"/>
        </w:rPr>
        <w:t xml:space="preserve">33           1                    1                           0</w:t>
      </w:r>
      <w:r>
        <w:br/>
      </w:r>
      <w:r>
        <w:rPr>
          <w:rStyle w:val="VerbatimChar"/>
        </w:rPr>
        <w:t xml:space="preserve">34           1                    1                           0</w:t>
      </w:r>
      <w:r>
        <w:br/>
      </w:r>
      <w:r>
        <w:rPr>
          <w:rStyle w:val="VerbatimChar"/>
        </w:rPr>
        <w:t xml:space="preserve">35           1                    1                           0</w:t>
      </w:r>
      <w:r>
        <w:br/>
      </w:r>
      <w:r>
        <w:rPr>
          <w:rStyle w:val="VerbatimChar"/>
        </w:rPr>
        <w:t xml:space="preserve">36           1                    1                           0</w:t>
      </w:r>
      <w:r>
        <w:br/>
      </w:r>
      <w:r>
        <w:rPr>
          <w:rStyle w:val="VerbatimChar"/>
        </w:rPr>
        <w:t xml:space="preserve">37           1                    1                           0</w:t>
      </w:r>
      <w:r>
        <w:br/>
      </w:r>
      <w:r>
        <w:rPr>
          <w:rStyle w:val="VerbatimChar"/>
        </w:rPr>
        <w:t xml:space="preserve">38           1                    1                           0</w:t>
      </w:r>
      <w:r>
        <w:br/>
      </w:r>
      <w:r>
        <w:rPr>
          <w:rStyle w:val="VerbatimChar"/>
        </w:rPr>
        <w:t xml:space="preserve">39           1                    1                           0</w:t>
      </w:r>
      <w:r>
        <w:br/>
      </w:r>
      <w:r>
        <w:rPr>
          <w:rStyle w:val="VerbatimChar"/>
        </w:rPr>
        <w:t xml:space="preserve">40           1                    1                           0</w:t>
      </w:r>
      <w:r>
        <w:br/>
      </w:r>
      <w:r>
        <w:rPr>
          <w:rStyle w:val="VerbatimChar"/>
        </w:rPr>
        <w:t xml:space="preserve">41           1                    1                           0</w:t>
      </w:r>
      <w:r>
        <w:br/>
      </w:r>
      <w:r>
        <w:rPr>
          <w:rStyle w:val="VerbatimChar"/>
        </w:rPr>
        <w:t xml:space="preserve">42           1                    1                           0</w:t>
      </w:r>
      <w:r>
        <w:br/>
      </w:r>
      <w:r>
        <w:rPr>
          <w:rStyle w:val="VerbatimChar"/>
        </w:rPr>
        <w:t xml:space="preserve">43           1                    0                           0</w:t>
      </w:r>
      <w:r>
        <w:br/>
      </w:r>
      <w:r>
        <w:rPr>
          <w:rStyle w:val="VerbatimChar"/>
        </w:rPr>
        <w:t xml:space="preserve">44           1                    0                           0</w:t>
      </w:r>
      <w:r>
        <w:br/>
      </w:r>
      <w:r>
        <w:rPr>
          <w:rStyle w:val="VerbatimChar"/>
        </w:rPr>
        <w:t xml:space="preserve">45           1                    0                           0</w:t>
      </w:r>
      <w:r>
        <w:br/>
      </w:r>
      <w:r>
        <w:rPr>
          <w:rStyle w:val="VerbatimChar"/>
        </w:rPr>
        <w:t xml:space="preserve">46           1                    0                           0</w:t>
      </w:r>
      <w:r>
        <w:br/>
      </w:r>
      <w:r>
        <w:rPr>
          <w:rStyle w:val="VerbatimChar"/>
        </w:rPr>
        <w:t xml:space="preserve">47           1                    0                           0</w:t>
      </w:r>
      <w:r>
        <w:br/>
      </w:r>
      <w:r>
        <w:rPr>
          <w:rStyle w:val="VerbatimChar"/>
        </w:rPr>
        <w:t xml:space="preserve">48           1                    0                           0</w:t>
      </w:r>
      <w:r>
        <w:br/>
      </w:r>
      <w:r>
        <w:rPr>
          <w:rStyle w:val="VerbatimChar"/>
        </w:rPr>
        <w:t xml:space="preserve">49           1                    0                           0</w:t>
      </w:r>
      <w:r>
        <w:br/>
      </w:r>
      <w:r>
        <w:rPr>
          <w:rStyle w:val="VerbatimChar"/>
        </w:rPr>
        <w:t xml:space="preserve">50           1                    0                           0</w:t>
      </w:r>
      <w:r>
        <w:br/>
      </w:r>
      <w:r>
        <w:rPr>
          <w:rStyle w:val="VerbatimChar"/>
        </w:rPr>
        <w:t xml:space="preserve">51           1                    0                           0</w:t>
      </w:r>
      <w:r>
        <w:br/>
      </w:r>
      <w:r>
        <w:rPr>
          <w:rStyle w:val="VerbatimChar"/>
        </w:rPr>
        <w:t xml:space="preserve">52           1                    0                           0</w:t>
      </w:r>
      <w:r>
        <w:br/>
      </w:r>
      <w:r>
        <w:rPr>
          <w:rStyle w:val="VerbatimChar"/>
        </w:rPr>
        <w:t xml:space="preserve">53           1                    0                           0</w:t>
      </w:r>
      <w:r>
        <w:br/>
      </w:r>
      <w:r>
        <w:rPr>
          <w:rStyle w:val="VerbatimChar"/>
        </w:rPr>
        <w:t xml:space="preserve">54           1                    0                           0</w:t>
      </w:r>
      <w:r>
        <w:br/>
      </w:r>
      <w:r>
        <w:rPr>
          <w:rStyle w:val="VerbatimChar"/>
        </w:rPr>
        <w:t xml:space="preserve">55           1                    0                           0</w:t>
      </w:r>
      <w:r>
        <w:br/>
      </w:r>
      <w:r>
        <w:rPr>
          <w:rStyle w:val="VerbatimChar"/>
        </w:rPr>
        <w:t xml:space="preserve">56           1                    0                           0</w:t>
      </w:r>
      <w:r>
        <w:br/>
      </w:r>
      <w:r>
        <w:rPr>
          <w:rStyle w:val="VerbatimChar"/>
        </w:rPr>
        <w:t xml:space="preserve">57           1                    0                           0</w:t>
      </w:r>
      <w:r>
        <w:br/>
      </w:r>
      <w:r>
        <w:rPr>
          <w:rStyle w:val="VerbatimChar"/>
        </w:rPr>
        <w:t xml:space="preserve">58           1                    0                           0</w:t>
      </w:r>
      <w:r>
        <w:br/>
      </w:r>
      <w:r>
        <w:rPr>
          <w:rStyle w:val="VerbatimChar"/>
        </w:rPr>
        <w:t xml:space="preserve">59           1                    0                           0</w:t>
      </w:r>
      <w:r>
        <w:br/>
      </w:r>
      <w:r>
        <w:rPr>
          <w:rStyle w:val="VerbatimChar"/>
        </w:rPr>
        <w:t xml:space="preserve">60           1                    0                           0</w:t>
      </w:r>
      <w:r>
        <w:br/>
      </w:r>
      <w:r>
        <w:rPr>
          <w:rStyle w:val="VerbatimChar"/>
        </w:rPr>
        <w:t xml:space="preserve">61           1                    0                           0</w:t>
      </w:r>
      <w:r>
        <w:br/>
      </w:r>
      <w:r>
        <w:rPr>
          <w:rStyle w:val="VerbatimChar"/>
        </w:rPr>
        <w:t xml:space="preserve">62           1                    0                           0</w:t>
      </w:r>
      <w:r>
        <w:br/>
      </w:r>
      <w:r>
        <w:rPr>
          <w:rStyle w:val="VerbatimChar"/>
        </w:rPr>
        <w:t xml:space="preserve">63           1                    0                           0</w:t>
      </w:r>
      <w:r>
        <w:br/>
      </w:r>
      <w:r>
        <w:rPr>
          <w:rStyle w:val="VerbatimChar"/>
        </w:rPr>
        <w:t xml:space="preserve">64           1                    0                           1</w:t>
      </w:r>
      <w:r>
        <w:br/>
      </w:r>
      <w:r>
        <w:rPr>
          <w:rStyle w:val="VerbatimChar"/>
        </w:rPr>
        <w:t xml:space="preserve">65           1                    0                           1</w:t>
      </w:r>
      <w:r>
        <w:br/>
      </w:r>
      <w:r>
        <w:rPr>
          <w:rStyle w:val="VerbatimChar"/>
        </w:rPr>
        <w:t xml:space="preserve">66           1                    0                           1</w:t>
      </w:r>
      <w:r>
        <w:br/>
      </w:r>
      <w:r>
        <w:rPr>
          <w:rStyle w:val="VerbatimChar"/>
        </w:rPr>
        <w:t xml:space="preserve">67           1                    0                           1</w:t>
      </w:r>
      <w:r>
        <w:br/>
      </w:r>
      <w:r>
        <w:rPr>
          <w:rStyle w:val="VerbatimChar"/>
        </w:rPr>
        <w:t xml:space="preserve">68           1                    0                           1</w:t>
      </w:r>
      <w:r>
        <w:br/>
      </w:r>
      <w:r>
        <w:rPr>
          <w:rStyle w:val="VerbatimChar"/>
        </w:rPr>
        <w:t xml:space="preserve">69           1                    0                           1</w:t>
      </w:r>
      <w:r>
        <w:br/>
      </w:r>
      <w:r>
        <w:rPr>
          <w:rStyle w:val="VerbatimChar"/>
        </w:rPr>
        <w:t xml:space="preserve">70           1                    0                           1</w:t>
      </w:r>
      <w:r>
        <w:br/>
      </w:r>
      <w:r>
        <w:rPr>
          <w:rStyle w:val="VerbatimChar"/>
        </w:rPr>
        <w:t xml:space="preserve">71           1                    0                           1</w:t>
      </w:r>
      <w:r>
        <w:br/>
      </w:r>
      <w:r>
        <w:rPr>
          <w:rStyle w:val="VerbatimChar"/>
        </w:rPr>
        <w:t xml:space="preserve">72           1                    0                           1</w:t>
      </w:r>
      <w:r>
        <w:br/>
      </w:r>
      <w:r>
        <w:rPr>
          <w:rStyle w:val="VerbatimChar"/>
        </w:rPr>
        <w:t xml:space="preserve">73           1                    0                           1</w:t>
      </w:r>
      <w:r>
        <w:br/>
      </w:r>
      <w:r>
        <w:rPr>
          <w:rStyle w:val="VerbatimChar"/>
        </w:rPr>
        <w:t xml:space="preserve">74           1                    0                           1</w:t>
      </w:r>
      <w:r>
        <w:br/>
      </w:r>
      <w:r>
        <w:rPr>
          <w:rStyle w:val="VerbatimChar"/>
        </w:rPr>
        <w:t xml:space="preserve">75           1                    0                           1</w:t>
      </w:r>
      <w:r>
        <w:br/>
      </w:r>
      <w:r>
        <w:rPr>
          <w:rStyle w:val="VerbatimChar"/>
        </w:rPr>
        <w:t xml:space="preserve">76           1                    0                           1</w:t>
      </w:r>
      <w:r>
        <w:br/>
      </w:r>
      <w:r>
        <w:rPr>
          <w:rStyle w:val="VerbatimChar"/>
        </w:rPr>
        <w:t xml:space="preserve">77           1                    0                           1</w:t>
      </w:r>
      <w:r>
        <w:br/>
      </w:r>
      <w:r>
        <w:rPr>
          <w:rStyle w:val="VerbatimChar"/>
        </w:rPr>
        <w:t xml:space="preserve">78           1                    0                           1</w:t>
      </w:r>
      <w:r>
        <w:br/>
      </w:r>
      <w:r>
        <w:rPr>
          <w:rStyle w:val="VerbatimChar"/>
        </w:rPr>
        <w:t xml:space="preserve">79           1                    0                           1</w:t>
      </w:r>
      <w:r>
        <w:br/>
      </w:r>
      <w:r>
        <w:rPr>
          <w:rStyle w:val="VerbatimChar"/>
        </w:rPr>
        <w:t xml:space="preserve">80           1                    0                           1</w:t>
      </w:r>
      <w:r>
        <w:br/>
      </w:r>
      <w:r>
        <w:rPr>
          <w:rStyle w:val="VerbatimChar"/>
        </w:rPr>
        <w:t xml:space="preserve">81           1                    0                           1</w:t>
      </w:r>
      <w:r>
        <w:br/>
      </w:r>
      <w:r>
        <w:rPr>
          <w:rStyle w:val="VerbatimChar"/>
        </w:rPr>
        <w:t xml:space="preserve">82           1                    0                           1</w:t>
      </w:r>
      <w:r>
        <w:br/>
      </w:r>
      <w:r>
        <w:rPr>
          <w:rStyle w:val="VerbatimChar"/>
        </w:rPr>
        <w:t xml:space="preserve">83           1                    0                           1</w:t>
      </w:r>
      <w:r>
        <w:br/>
      </w:r>
      <w:r>
        <w:rPr>
          <w:rStyle w:val="VerbatimChar"/>
        </w:rPr>
        <w:t xml:space="preserve">84           1                    0                           1</w:t>
      </w:r>
      <w:r>
        <w:br/>
      </w:r>
      <w:r>
        <w:rPr>
          <w:rStyle w:val="VerbatimChar"/>
        </w:rPr>
        <w:t xml:space="preserve">   crab_typemale minor removed</w:t>
      </w:r>
      <w:r>
        <w:br/>
      </w:r>
      <w:r>
        <w:rPr>
          <w:rStyle w:val="VerbatimChar"/>
        </w:rPr>
        <w:t xml:space="preserve">1                            0</w:t>
      </w:r>
      <w:r>
        <w:br/>
      </w:r>
      <w:r>
        <w:rPr>
          <w:rStyle w:val="VerbatimChar"/>
        </w:rPr>
        <w:t xml:space="preserve">2                            0</w:t>
      </w:r>
      <w:r>
        <w:br/>
      </w:r>
      <w:r>
        <w:rPr>
          <w:rStyle w:val="VerbatimChar"/>
        </w:rPr>
        <w:t xml:space="preserve">3                            0</w:t>
      </w:r>
      <w:r>
        <w:br/>
      </w:r>
      <w:r>
        <w:rPr>
          <w:rStyle w:val="VerbatimChar"/>
        </w:rPr>
        <w:t xml:space="preserve">4                            0</w:t>
      </w:r>
      <w:r>
        <w:br/>
      </w:r>
      <w:r>
        <w:rPr>
          <w:rStyle w:val="VerbatimChar"/>
        </w:rPr>
        <w:t xml:space="preserve">5                            0</w:t>
      </w:r>
      <w:r>
        <w:br/>
      </w:r>
      <w:r>
        <w:rPr>
          <w:rStyle w:val="VerbatimChar"/>
        </w:rPr>
        <w:t xml:space="preserve">6                            0</w:t>
      </w:r>
      <w:r>
        <w:br/>
      </w:r>
      <w:r>
        <w:rPr>
          <w:rStyle w:val="VerbatimChar"/>
        </w:rPr>
        <w:t xml:space="preserve">7                            0</w:t>
      </w:r>
      <w:r>
        <w:br/>
      </w:r>
      <w:r>
        <w:rPr>
          <w:rStyle w:val="VerbatimChar"/>
        </w:rPr>
        <w:t xml:space="preserve">8                            0</w:t>
      </w:r>
      <w:r>
        <w:br/>
      </w:r>
      <w:r>
        <w:rPr>
          <w:rStyle w:val="VerbatimChar"/>
        </w:rPr>
        <w:t xml:space="preserve">9                            0</w:t>
      </w:r>
      <w:r>
        <w:br/>
      </w:r>
      <w:r>
        <w:rPr>
          <w:rStyle w:val="VerbatimChar"/>
        </w:rPr>
        <w:t xml:space="preserve">10                           0</w:t>
      </w:r>
      <w:r>
        <w:br/>
      </w:r>
      <w:r>
        <w:rPr>
          <w:rStyle w:val="VerbatimChar"/>
        </w:rPr>
        <w:t xml:space="preserve">11                           0</w:t>
      </w:r>
      <w:r>
        <w:br/>
      </w:r>
      <w:r>
        <w:rPr>
          <w:rStyle w:val="VerbatimChar"/>
        </w:rPr>
        <w:t xml:space="preserve">12                           0</w:t>
      </w:r>
      <w:r>
        <w:br/>
      </w:r>
      <w:r>
        <w:rPr>
          <w:rStyle w:val="VerbatimChar"/>
        </w:rPr>
        <w:t xml:space="preserve">13                           0</w:t>
      </w:r>
      <w:r>
        <w:br/>
      </w:r>
      <w:r>
        <w:rPr>
          <w:rStyle w:val="VerbatimChar"/>
        </w:rPr>
        <w:t xml:space="preserve">14                           0</w:t>
      </w:r>
      <w:r>
        <w:br/>
      </w:r>
      <w:r>
        <w:rPr>
          <w:rStyle w:val="VerbatimChar"/>
        </w:rPr>
        <w:t xml:space="preserve">15                           0</w:t>
      </w:r>
      <w:r>
        <w:br/>
      </w:r>
      <w:r>
        <w:rPr>
          <w:rStyle w:val="VerbatimChar"/>
        </w:rPr>
        <w:t xml:space="preserve">16                           0</w:t>
      </w:r>
      <w:r>
        <w:br/>
      </w:r>
      <w:r>
        <w:rPr>
          <w:rStyle w:val="VerbatimChar"/>
        </w:rPr>
        <w:t xml:space="preserve">17                           0</w:t>
      </w:r>
      <w:r>
        <w:br/>
      </w:r>
      <w:r>
        <w:rPr>
          <w:rStyle w:val="VerbatimChar"/>
        </w:rPr>
        <w:t xml:space="preserve">18                           0</w:t>
      </w:r>
      <w:r>
        <w:br/>
      </w:r>
      <w:r>
        <w:rPr>
          <w:rStyle w:val="VerbatimChar"/>
        </w:rPr>
        <w:t xml:space="preserve">19                           0</w:t>
      </w:r>
      <w:r>
        <w:br/>
      </w:r>
      <w:r>
        <w:rPr>
          <w:rStyle w:val="VerbatimChar"/>
        </w:rPr>
        <w:t xml:space="preserve">20                           0</w:t>
      </w:r>
      <w:r>
        <w:br/>
      </w:r>
      <w:r>
        <w:rPr>
          <w:rStyle w:val="VerbatimChar"/>
        </w:rPr>
        <w:t xml:space="preserve">21                           0</w:t>
      </w:r>
      <w:r>
        <w:br/>
      </w:r>
      <w:r>
        <w:rPr>
          <w:rStyle w:val="VerbatimChar"/>
        </w:rPr>
        <w:t xml:space="preserve">22                           0</w:t>
      </w:r>
      <w:r>
        <w:br/>
      </w:r>
      <w:r>
        <w:rPr>
          <w:rStyle w:val="VerbatimChar"/>
        </w:rPr>
        <w:t xml:space="preserve">23                           0</w:t>
      </w:r>
      <w:r>
        <w:br/>
      </w:r>
      <w:r>
        <w:rPr>
          <w:rStyle w:val="VerbatimChar"/>
        </w:rPr>
        <w:t xml:space="preserve">24                           0</w:t>
      </w:r>
      <w:r>
        <w:br/>
      </w:r>
      <w:r>
        <w:rPr>
          <w:rStyle w:val="VerbatimChar"/>
        </w:rPr>
        <w:t xml:space="preserve">25                           0</w:t>
      </w:r>
      <w:r>
        <w:br/>
      </w:r>
      <w:r>
        <w:rPr>
          <w:rStyle w:val="VerbatimChar"/>
        </w:rPr>
        <w:t xml:space="preserve">26                           0</w:t>
      </w:r>
      <w:r>
        <w:br/>
      </w:r>
      <w:r>
        <w:rPr>
          <w:rStyle w:val="VerbatimChar"/>
        </w:rPr>
        <w:t xml:space="preserve">27                           0</w:t>
      </w:r>
      <w:r>
        <w:br/>
      </w:r>
      <w:r>
        <w:rPr>
          <w:rStyle w:val="VerbatimChar"/>
        </w:rPr>
        <w:t xml:space="preserve">28                           0</w:t>
      </w:r>
      <w:r>
        <w:br/>
      </w:r>
      <w:r>
        <w:rPr>
          <w:rStyle w:val="VerbatimChar"/>
        </w:rPr>
        <w:t xml:space="preserve">29                           0</w:t>
      </w:r>
      <w:r>
        <w:br/>
      </w:r>
      <w:r>
        <w:rPr>
          <w:rStyle w:val="VerbatimChar"/>
        </w:rPr>
        <w:t xml:space="preserve">30                           0</w:t>
      </w:r>
      <w:r>
        <w:br/>
      </w:r>
      <w:r>
        <w:rPr>
          <w:rStyle w:val="VerbatimChar"/>
        </w:rPr>
        <w:t xml:space="preserve">31                           0</w:t>
      </w:r>
      <w:r>
        <w:br/>
      </w:r>
      <w:r>
        <w:rPr>
          <w:rStyle w:val="VerbatimChar"/>
        </w:rPr>
        <w:t xml:space="preserve">32                           0</w:t>
      </w:r>
      <w:r>
        <w:br/>
      </w:r>
      <w:r>
        <w:rPr>
          <w:rStyle w:val="VerbatimChar"/>
        </w:rPr>
        <w:t xml:space="preserve">33                           0</w:t>
      </w:r>
      <w:r>
        <w:br/>
      </w:r>
      <w:r>
        <w:rPr>
          <w:rStyle w:val="VerbatimChar"/>
        </w:rPr>
        <w:t xml:space="preserve">34                           0</w:t>
      </w:r>
      <w:r>
        <w:br/>
      </w:r>
      <w:r>
        <w:rPr>
          <w:rStyle w:val="VerbatimChar"/>
        </w:rPr>
        <w:t xml:space="preserve">35                           0</w:t>
      </w:r>
      <w:r>
        <w:br/>
      </w:r>
      <w:r>
        <w:rPr>
          <w:rStyle w:val="VerbatimChar"/>
        </w:rPr>
        <w:t xml:space="preserve">36                           0</w:t>
      </w:r>
      <w:r>
        <w:br/>
      </w:r>
      <w:r>
        <w:rPr>
          <w:rStyle w:val="VerbatimChar"/>
        </w:rPr>
        <w:t xml:space="preserve">37                           0</w:t>
      </w:r>
      <w:r>
        <w:br/>
      </w:r>
      <w:r>
        <w:rPr>
          <w:rStyle w:val="VerbatimChar"/>
        </w:rPr>
        <w:t xml:space="preserve">38                           0</w:t>
      </w:r>
      <w:r>
        <w:br/>
      </w:r>
      <w:r>
        <w:rPr>
          <w:rStyle w:val="VerbatimChar"/>
        </w:rPr>
        <w:t xml:space="preserve">39                           0</w:t>
      </w:r>
      <w:r>
        <w:br/>
      </w:r>
      <w:r>
        <w:rPr>
          <w:rStyle w:val="VerbatimChar"/>
        </w:rPr>
        <w:t xml:space="preserve">40                           0</w:t>
      </w:r>
      <w:r>
        <w:br/>
      </w:r>
      <w:r>
        <w:rPr>
          <w:rStyle w:val="VerbatimChar"/>
        </w:rPr>
        <w:t xml:space="preserve">41                           0</w:t>
      </w:r>
      <w:r>
        <w:br/>
      </w:r>
      <w:r>
        <w:rPr>
          <w:rStyle w:val="VerbatimChar"/>
        </w:rPr>
        <w:t xml:space="preserve">42                           0</w:t>
      </w:r>
      <w:r>
        <w:br/>
      </w:r>
      <w:r>
        <w:rPr>
          <w:rStyle w:val="VerbatimChar"/>
        </w:rPr>
        <w:t xml:space="preserve">43                           1</w:t>
      </w:r>
      <w:r>
        <w:br/>
      </w:r>
      <w:r>
        <w:rPr>
          <w:rStyle w:val="VerbatimChar"/>
        </w:rPr>
        <w:t xml:space="preserve">44                           1</w:t>
      </w:r>
      <w:r>
        <w:br/>
      </w:r>
      <w:r>
        <w:rPr>
          <w:rStyle w:val="VerbatimChar"/>
        </w:rPr>
        <w:t xml:space="preserve">45                           1</w:t>
      </w:r>
      <w:r>
        <w:br/>
      </w:r>
      <w:r>
        <w:rPr>
          <w:rStyle w:val="VerbatimChar"/>
        </w:rPr>
        <w:t xml:space="preserve">46                           1</w:t>
      </w:r>
      <w:r>
        <w:br/>
      </w:r>
      <w:r>
        <w:rPr>
          <w:rStyle w:val="VerbatimChar"/>
        </w:rPr>
        <w:t xml:space="preserve">47                           1</w:t>
      </w:r>
      <w:r>
        <w:br/>
      </w:r>
      <w:r>
        <w:rPr>
          <w:rStyle w:val="VerbatimChar"/>
        </w:rPr>
        <w:t xml:space="preserve">48                           1</w:t>
      </w:r>
      <w:r>
        <w:br/>
      </w:r>
      <w:r>
        <w:rPr>
          <w:rStyle w:val="VerbatimChar"/>
        </w:rPr>
        <w:t xml:space="preserve">49                           1</w:t>
      </w:r>
      <w:r>
        <w:br/>
      </w:r>
      <w:r>
        <w:rPr>
          <w:rStyle w:val="VerbatimChar"/>
        </w:rPr>
        <w:t xml:space="preserve">50                           1</w:t>
      </w:r>
      <w:r>
        <w:br/>
      </w:r>
      <w:r>
        <w:rPr>
          <w:rStyle w:val="VerbatimChar"/>
        </w:rPr>
        <w:t xml:space="preserve">51                           1</w:t>
      </w:r>
      <w:r>
        <w:br/>
      </w:r>
      <w:r>
        <w:rPr>
          <w:rStyle w:val="VerbatimChar"/>
        </w:rPr>
        <w:t xml:space="preserve">52                           1</w:t>
      </w:r>
      <w:r>
        <w:br/>
      </w:r>
      <w:r>
        <w:rPr>
          <w:rStyle w:val="VerbatimChar"/>
        </w:rPr>
        <w:t xml:space="preserve">53                           1</w:t>
      </w:r>
      <w:r>
        <w:br/>
      </w:r>
      <w:r>
        <w:rPr>
          <w:rStyle w:val="VerbatimChar"/>
        </w:rPr>
        <w:t xml:space="preserve">54                           1</w:t>
      </w:r>
      <w:r>
        <w:br/>
      </w:r>
      <w:r>
        <w:rPr>
          <w:rStyle w:val="VerbatimChar"/>
        </w:rPr>
        <w:t xml:space="preserve">55                           1</w:t>
      </w:r>
      <w:r>
        <w:br/>
      </w:r>
      <w:r>
        <w:rPr>
          <w:rStyle w:val="VerbatimChar"/>
        </w:rPr>
        <w:t xml:space="preserve">56                           1</w:t>
      </w:r>
      <w:r>
        <w:br/>
      </w:r>
      <w:r>
        <w:rPr>
          <w:rStyle w:val="VerbatimChar"/>
        </w:rPr>
        <w:t xml:space="preserve">57                           1</w:t>
      </w:r>
      <w:r>
        <w:br/>
      </w:r>
      <w:r>
        <w:rPr>
          <w:rStyle w:val="VerbatimChar"/>
        </w:rPr>
        <w:t xml:space="preserve">58                           1</w:t>
      </w:r>
      <w:r>
        <w:br/>
      </w:r>
      <w:r>
        <w:rPr>
          <w:rStyle w:val="VerbatimChar"/>
        </w:rPr>
        <w:t xml:space="preserve">59                           1</w:t>
      </w:r>
      <w:r>
        <w:br/>
      </w:r>
      <w:r>
        <w:rPr>
          <w:rStyle w:val="VerbatimChar"/>
        </w:rPr>
        <w:t xml:space="preserve">60                           1</w:t>
      </w:r>
      <w:r>
        <w:br/>
      </w:r>
      <w:r>
        <w:rPr>
          <w:rStyle w:val="VerbatimChar"/>
        </w:rPr>
        <w:t xml:space="preserve">61                           1</w:t>
      </w:r>
      <w:r>
        <w:br/>
      </w:r>
      <w:r>
        <w:rPr>
          <w:rStyle w:val="VerbatimChar"/>
        </w:rPr>
        <w:t xml:space="preserve">62                           1</w:t>
      </w:r>
      <w:r>
        <w:br/>
      </w:r>
      <w:r>
        <w:rPr>
          <w:rStyle w:val="VerbatimChar"/>
        </w:rPr>
        <w:t xml:space="preserve">63                           1</w:t>
      </w:r>
      <w:r>
        <w:br/>
      </w:r>
      <w:r>
        <w:rPr>
          <w:rStyle w:val="VerbatimChar"/>
        </w:rPr>
        <w:t xml:space="preserve">64                           0</w:t>
      </w:r>
      <w:r>
        <w:br/>
      </w:r>
      <w:r>
        <w:rPr>
          <w:rStyle w:val="VerbatimChar"/>
        </w:rPr>
        <w:t xml:space="preserve">65                           0</w:t>
      </w:r>
      <w:r>
        <w:br/>
      </w:r>
      <w:r>
        <w:rPr>
          <w:rStyle w:val="VerbatimChar"/>
        </w:rPr>
        <w:t xml:space="preserve">66                           0</w:t>
      </w:r>
      <w:r>
        <w:br/>
      </w:r>
      <w:r>
        <w:rPr>
          <w:rStyle w:val="VerbatimChar"/>
        </w:rPr>
        <w:t xml:space="preserve">67                           0</w:t>
      </w:r>
      <w:r>
        <w:br/>
      </w:r>
      <w:r>
        <w:rPr>
          <w:rStyle w:val="VerbatimChar"/>
        </w:rPr>
        <w:t xml:space="preserve">68                           0</w:t>
      </w:r>
      <w:r>
        <w:br/>
      </w:r>
      <w:r>
        <w:rPr>
          <w:rStyle w:val="VerbatimChar"/>
        </w:rPr>
        <w:t xml:space="preserve">69                           0</w:t>
      </w:r>
      <w:r>
        <w:br/>
      </w:r>
      <w:r>
        <w:rPr>
          <w:rStyle w:val="VerbatimChar"/>
        </w:rPr>
        <w:t xml:space="preserve">70                           0</w:t>
      </w:r>
      <w:r>
        <w:br/>
      </w:r>
      <w:r>
        <w:rPr>
          <w:rStyle w:val="VerbatimChar"/>
        </w:rPr>
        <w:t xml:space="preserve">71                           0</w:t>
      </w:r>
      <w:r>
        <w:br/>
      </w:r>
      <w:r>
        <w:rPr>
          <w:rStyle w:val="VerbatimChar"/>
        </w:rPr>
        <w:t xml:space="preserve">72                           0</w:t>
      </w:r>
      <w:r>
        <w:br/>
      </w:r>
      <w:r>
        <w:rPr>
          <w:rStyle w:val="VerbatimChar"/>
        </w:rPr>
        <w:t xml:space="preserve">73                           0</w:t>
      </w:r>
      <w:r>
        <w:br/>
      </w:r>
      <w:r>
        <w:rPr>
          <w:rStyle w:val="VerbatimChar"/>
        </w:rPr>
        <w:t xml:space="preserve">74                           0</w:t>
      </w:r>
      <w:r>
        <w:br/>
      </w:r>
      <w:r>
        <w:rPr>
          <w:rStyle w:val="VerbatimChar"/>
        </w:rPr>
        <w:t xml:space="preserve">75                           0</w:t>
      </w:r>
      <w:r>
        <w:br/>
      </w:r>
      <w:r>
        <w:rPr>
          <w:rStyle w:val="VerbatimChar"/>
        </w:rPr>
        <w:t xml:space="preserve">76                           0</w:t>
      </w:r>
      <w:r>
        <w:br/>
      </w:r>
      <w:r>
        <w:rPr>
          <w:rStyle w:val="VerbatimChar"/>
        </w:rPr>
        <w:t xml:space="preserve">77                           0</w:t>
      </w:r>
      <w:r>
        <w:br/>
      </w:r>
      <w:r>
        <w:rPr>
          <w:rStyle w:val="VerbatimChar"/>
        </w:rPr>
        <w:t xml:space="preserve">78                           0</w:t>
      </w:r>
      <w:r>
        <w:br/>
      </w:r>
      <w:r>
        <w:rPr>
          <w:rStyle w:val="VerbatimChar"/>
        </w:rPr>
        <w:t xml:space="preserve">79                           0</w:t>
      </w:r>
      <w:r>
        <w:br/>
      </w:r>
      <w:r>
        <w:rPr>
          <w:rStyle w:val="VerbatimChar"/>
        </w:rPr>
        <w:t xml:space="preserve">80                           0</w:t>
      </w:r>
      <w:r>
        <w:br/>
      </w:r>
      <w:r>
        <w:rPr>
          <w:rStyle w:val="VerbatimChar"/>
        </w:rPr>
        <w:t xml:space="preserve">81                           0</w:t>
      </w:r>
      <w:r>
        <w:br/>
      </w:r>
      <w:r>
        <w:rPr>
          <w:rStyle w:val="VerbatimChar"/>
        </w:rPr>
        <w:t xml:space="preserve">82                           0</w:t>
      </w:r>
      <w:r>
        <w:br/>
      </w:r>
      <w:r>
        <w:rPr>
          <w:rStyle w:val="VerbatimChar"/>
        </w:rPr>
        <w:t xml:space="preserve">83                           0</w:t>
      </w:r>
      <w:r>
        <w:br/>
      </w:r>
      <w:r>
        <w:rPr>
          <w:rStyle w:val="VerbatimChar"/>
        </w:rPr>
        <w:t xml:space="preserve">84                           0</w:t>
      </w:r>
    </w:p>
    <w:p>
      <w:pPr>
        <w:pStyle w:val="FirstParagraph"/>
      </w:pPr>
      <w:r>
        <w:t xml:space="preserve">Four groups,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dummy columns. The level with no column of its own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, and it is carried by the intercept.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the whole trick</w:t>
            </w:r>
          </w:p>
          <w:p>
            <w:pPr>
              <w:pStyle w:val="BodyText"/>
            </w:pPr>
            <w:r>
              <w:t xml:space="preserve">A one-way ANOVA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a multiple regression whose predictors happen to be 0/1 columns. You met those columns last week under the name</w:t>
            </w:r>
            <w:r>
              <w:t xml:space="preserve"> </w:t>
            </w:r>
            <w:r>
              <w:rPr>
                <w:b/>
                <w:bCs/>
              </w:rPr>
              <w:t xml:space="preserve">dummy variables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fit the identical model —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just prints it as an ANOVA table by default.</w:t>
            </w:r>
          </w:p>
          <w:p/>
        </w:tc>
      </w:tr>
    </w:tbl>
    <w:bookmarkEnd w:id="36"/>
    <w:bookmarkStart w:id="39" w:name="the-coefficients-are-the-group-means"/>
    <w:p>
      <w:pPr>
        <w:pStyle w:val="Heading2"/>
      </w:pPr>
      <w:r>
        <w:t xml:space="preserve">The Coefficients Are the Group Means</w:t>
      </w:r>
    </w:p>
    <w:p>
      <w:pPr>
        <w:pStyle w:val="SourceCode"/>
      </w:pP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from_coefficients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crab_type          group_mean from_coefficients</w:t>
      </w:r>
      <w:r>
        <w:br/>
      </w:r>
      <w:r>
        <w:rPr>
          <w:rStyle w:val="VerbatimChar"/>
        </w:rPr>
        <w:t xml:space="preserve">  &lt;fct&gt;                   &lt;dbl&gt;             &lt;dbl&gt;</w:t>
      </w:r>
      <w:r>
        <w:br/>
      </w:r>
      <w:r>
        <w:rPr>
          <w:rStyle w:val="VerbatimChar"/>
        </w:rPr>
        <w:t xml:space="preserve">1 female                   1.68              1.68</w:t>
      </w:r>
      <w:r>
        <w:br/>
      </w:r>
      <w:r>
        <w:rPr>
          <w:rStyle w:val="VerbatimChar"/>
        </w:rPr>
        <w:t xml:space="preserve">2 intact male              1.29              1.29</w:t>
      </w:r>
      <w:r>
        <w:br/>
      </w:r>
      <w:r>
        <w:rPr>
          <w:rStyle w:val="VerbatimChar"/>
        </w:rPr>
        <w:t xml:space="preserve">3 male major removed       1.41              1.41</w:t>
      </w:r>
      <w:r>
        <w:br/>
      </w:r>
      <w:r>
        <w:rPr>
          <w:rStyle w:val="VerbatimChar"/>
        </w:rPr>
        <w:t xml:space="preserve">4 male minor removed       1.21              1.21</w:t>
      </w:r>
    </w:p>
    <w:p>
      <w:pPr>
        <w:pStyle w:val="FirstParagraph"/>
      </w:pPr>
      <w:r>
        <w:t xml:space="preserve">The intercept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mean of the reference group. Every other coefficient is that group’s</w:t>
      </w:r>
      <w:r>
        <w:t xml:space="preserve"> </w:t>
      </w:r>
      <w:r>
        <w:rPr>
          <w:b/>
          <w:bCs/>
        </w:rPr>
        <w:t xml:space="preserve">difference from it</w:t>
      </w:r>
      <w:r>
        <w:t xml:space="preserve">, so adding them back recovers each group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in a moment</w:t>
            </w:r>
          </w:p>
          <w:p>
            <w:pPr>
              <w:pStyle w:val="BodyText"/>
            </w:pPr>
            <w:r>
              <w:t xml:space="preserve">If the coefficients are</w:t>
            </w:r>
            <w:r>
              <w:t xml:space="preserve"> </w:t>
            </w:r>
            <w:r>
              <w:t xml:space="preserve">“differences from the reference,”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which level is the reference decides what every coefficient means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chose it alphabetically. Part 7 is about taking that choice back.</w:t>
            </w:r>
          </w:p>
          <w:p/>
        </w:tc>
      </w:tr>
    </w:tbl>
    <w:bookmarkEnd w:id="39"/>
    <w:bookmarkStart w:id="44" w:name="decide-why-not-just-run-all-the-t-tests"/>
    <w:p>
      <w:pPr>
        <w:pStyle w:val="Heading2"/>
      </w:pPr>
      <w:r>
        <w:t xml:space="preserve">🗳️ DECIDE · Why Not Just Run All the t-tests?</w:t>
      </w:r>
    </w:p>
    <w:p>
      <w:pPr>
        <w:pStyle w:val="FirstParagraph"/>
      </w:pPr>
      <w:r>
        <w:t xml:space="preserve">With four crab groups there are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possible pairwise t-tests. Suppose every group really has the same mean, and you run all six at α = 0.05.</w:t>
      </w:r>
    </w:p>
    <w:p>
      <w:pPr>
        <w:pStyle w:val="BodyText"/>
      </w:pPr>
      <w:r>
        <w:rPr>
          <w:b/>
          <w:bCs/>
        </w:rPr>
        <w:t xml:space="preserve">What is the chance you get at least one</w:t>
      </w:r>
      <w:r>
        <w:rPr>
          <w:b/>
          <w:bCs/>
        </w:rPr>
        <w:t xml:space="preserve"> 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result?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5% — that is what α = 0.05 means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About 12%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About 26%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30% — 6 × 5%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What is the chance of getting no false positives in six independent tries?</w:t>
            </w:r>
          </w:p>
          <w:p/>
        </w:tc>
      </w:tr>
    </w:tbl>
    <w:bookmarkEnd w:id="44"/>
    <w:bookmarkStart w:id="47" w:name="the-multiple-comparisons-problem"/>
    <w:p>
      <w:pPr>
        <w:pStyle w:val="Heading2"/>
      </w:pPr>
      <w:r>
        <w:t xml:space="preserve">The Multiple-Comparisons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 — about 26%.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0.05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0.265</m:t>
                </m:r>
              </m:oMath>
            </m:oMathPara>
          </w:p>
          <w:p>
            <w:pPr>
              <w:pStyle w:val="FirstParagraph"/>
            </w:pPr>
            <w:r>
              <w:t xml:space="preserve">Each test has a 95% chance of behaving. Six in a row behave only 73.5% of the time, so you have roughly a</w:t>
            </w:r>
            <w:r>
              <w:t xml:space="preserve"> </w:t>
            </w:r>
            <w:r>
              <w:rPr>
                <w:b/>
                <w:bCs/>
              </w:rPr>
              <w:t xml:space="preserve">one in four</w:t>
            </w:r>
            <w:r>
              <w:t xml:space="preserve"> </w:t>
            </w:r>
            <w:r>
              <w:t xml:space="preserve">chance of at least one false positive — before you have learned anything.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the common guess. Adding probabilities overshoots, because the ways of being wrong overlap.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ANOVA’s job is to ask one question first:</w:t>
      </w:r>
      <w:r>
        <w:t xml:space="preserve"> </w:t>
      </w:r>
      <w:r>
        <w:rPr>
          <w:i/>
          <w:iCs/>
        </w:rPr>
        <w:t xml:space="preserve">is there any difference at all among these groups?</w:t>
      </w:r>
    </w:p>
    <w:p>
      <w:pPr>
        <w:pStyle w:val="BodyText"/>
      </w:pPr>
      <w:r>
        <w:t xml:space="preserve">One test, one α, one p-value. Only if it rejects do you go looking for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— and then you use a post-hoc method that controls the error rate across that whole family of comparisons.</w:t>
      </w:r>
    </w:p>
    <w:p>
      <w:pPr>
        <w:pStyle w:val="BodyText"/>
      </w:pPr>
      <w:r>
        <w:t xml:space="preserve">With 10 groups there are 45 pairs, and the chance of at least one false positive is over</w:t>
      </w:r>
      <w:r>
        <w:t xml:space="preserve"> </w:t>
      </w:r>
      <w:r>
        <w:rPr>
          <w:b/>
          <w:bCs/>
        </w:rPr>
        <w:t xml:space="preserve">90%</w:t>
      </w:r>
      <w:r>
        <w:t xml:space="preserve">.</w:t>
      </w:r>
    </w:p>
    <w:bookmarkEnd w:id="47"/>
    <w:bookmarkStart w:id="48" w:name="part-3-the-logic"/>
    <w:p>
      <w:pPr>
        <w:pStyle w:val="Heading2"/>
      </w:pPr>
      <w:r>
        <w:t xml:space="preserve">Part 3 · The Logic</w:t>
      </w:r>
    </w:p>
    <w:bookmarkEnd w:id="48"/>
    <w:bookmarkStart w:id="52" w:name="anovas-question"/>
    <w:p>
      <w:pPr>
        <w:pStyle w:val="Heading2"/>
      </w:pPr>
      <w:r>
        <w:t xml:space="preserve">ANOVA’s Question</w:t>
      </w:r>
    </w:p>
    <w:p>
      <w:pPr>
        <w:pStyle w:val="FirstParagraph"/>
      </w:pPr>
      <w:r>
        <w:t xml:space="preserve">Even if every group had the same true mean, the sample means would differ, just from sampling error.</w:t>
      </w:r>
    </w:p>
    <w:p>
      <w:pPr>
        <w:pStyle w:val="BodyText"/>
      </w:pPr>
      <w:r>
        <w:t xml:space="preserve">ANOVA asks whether the sample means differ</w:t>
      </w:r>
      <w:r>
        <w:t xml:space="preserve"> </w:t>
      </w:r>
      <w:r>
        <w:rPr>
          <w:b/>
          <w:bCs/>
        </w:rPr>
        <w:t xml:space="preserve">more than sampling error alone would produce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— how spread out the group means are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 how spread out individuals are inside their own group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μ₁ = μ₂ = μ₃ = μ₄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H₁:</w:t>
      </w:r>
      <w:r>
        <w:t xml:space="preserve"> </w:t>
      </w:r>
      <w:r>
        <w:t xml:space="preserve">at least one mean differs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where-the-variation-goes"/>
    <w:p>
      <w:pPr>
        <w:pStyle w:val="Heading2"/>
      </w:pPr>
      <w:r>
        <w:t xml:space="preserve">Where the Variation Goes</w:t>
      </w:r>
    </w:p>
    <w:p>
      <w:pPr>
        <w:pStyle w:val="FirstParagraph"/>
      </w:pPr>
      <w:r>
        <w:t xml:space="preserve">Every point’s distance from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splits into two pieces, exactly as in regression: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among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within</m:t>
              </m:r>
            </m:lim>
          </m:limLow>
        </m:oMath>
      </m:oMathPara>
    </w:p>
    <w:p>
      <w:pPr>
        <w:pStyle w:val="FirstParagraph"/>
      </w:pPr>
      <w:r>
        <w:t xml:space="preserve">Square and sum over every observation: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dashed line is the grand mean; the coloured bars are the group means.</w:t>
      </w:r>
    </w:p>
    <w:p>
      <w:pPr>
        <w:pStyle w:val="BodyText"/>
      </w:pPr>
      <w:r>
        <w:drawing>
          <wp:inline>
            <wp:extent cx="3486341" cy="34863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3486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part-4-partitioning-the-sum-of-squares"/>
    <w:p>
      <w:pPr>
        <w:pStyle w:val="Heading2"/>
      </w:pPr>
      <w:r>
        <w:t xml:space="preserve">Part 4 · Partitioning the Sum of Squares</w:t>
      </w:r>
    </w:p>
    <w:bookmarkEnd w:id="57"/>
    <w:bookmarkStart w:id="61" w:name="the-sums-of-squares"/>
    <w:p>
      <w:pPr>
        <w:pStyle w:val="Heading2"/>
      </w:pPr>
      <w:r>
        <w:t xml:space="preserve">The Sums of Squares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groups 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observations in group i: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3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= 80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  <w:p>
            <w:pPr>
              <w:pStyle w:val="BodyText"/>
            </w:pPr>
            <w:r>
              <w:t xml:space="preserve">Each group mean’s deviation is weighted by that group’s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sample size. With a balanced design every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same and it simplifies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 but only then.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design is balanced at n = 21, so both forms agree here.</w:t>
            </w:r>
          </w:p>
          <w:p/>
        </w:tc>
      </w:tr>
    </w:tbl>
    <w:bookmarkEnd w:id="61"/>
    <w:bookmarkStart w:id="64" w:name="computing-them-by-hand"/>
    <w:p>
      <w:pPr>
        <w:pStyle w:val="Heading2"/>
      </w:pPr>
      <w:r>
        <w:t xml:space="preserve">Computing Them by Hand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</w:p>
    <w:p>
      <w:pPr>
        <w:pStyle w:val="SourceCode"/>
      </w:pPr>
      <w:r>
        <w:rPr>
          <w:rStyle w:val="VerbatimChar"/>
        </w:rPr>
        <w:t xml:space="preserve">   total    among   within </w:t>
      </w:r>
      <w:r>
        <w:br/>
      </w:r>
      <w:r>
        <w:rPr>
          <w:rStyle w:val="VerbatimChar"/>
        </w:rPr>
        <w:t xml:space="preserve">6.108929 2.641310 3.467619 </w:t>
      </w:r>
    </w:p>
    <w:p>
      <w:pPr>
        <w:pStyle w:val="SourceCode"/>
      </w:pP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SourceCode"/>
      </w:pPr>
      <w:r>
        <w:rPr>
          <w:rStyle w:val="VerbatimChar"/>
        </w:rPr>
        <w:t xml:space="preserve">[1] 6.108929</w:t>
      </w:r>
    </w:p>
    <w:p>
      <w:pPr>
        <w:pStyle w:val="FirstParagraph"/>
      </w:pPr>
      <w:r>
        <w:rPr>
          <w:b/>
          <w:bCs/>
        </w:rPr>
        <w:t xml:space="preserve">2.641 + 3.468 = 6.109</w:t>
      </w:r>
      <w:r>
        <w:t xml:space="preserve"> </w:t>
      </w:r>
      <w:r>
        <w:t xml:space="preserve">— exactly, as it must.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 identity as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Different names, same partition, same arithmetic.</w:t>
            </w:r>
          </w:p>
          <w:p/>
        </w:tc>
      </w:tr>
    </w:tbl>
    <w:bookmarkEnd w:id="64"/>
    <w:bookmarkStart w:id="65" w:name="the-anova-table-from-r"/>
    <w:p>
      <w:pPr>
        <w:pStyle w:val="Heading2"/>
      </w:pPr>
      <w:r>
        <w:t xml:space="preserve">The ANOVA Table from R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crab_type  3 2.6413 0.88044  20.312 6.997e-10 ***</w:t>
      </w:r>
      <w:r>
        <w:br/>
      </w:r>
      <w:r>
        <w:rPr>
          <w:rStyle w:val="VerbatimChar"/>
        </w:rPr>
        <w:t xml:space="preserve">Residuals 80 3.4676 0.04335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Every number is one you just built: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Sq</w:t>
      </w:r>
      <w:r>
        <w:t xml:space="preserve"> </w:t>
      </w:r>
      <w:r>
        <w:t xml:space="preserve">— 2.64 and 3.47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a − 1 = 3, N − a = 80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</w:t>
      </w:r>
      <w:r>
        <w:t xml:space="preserve"> </w:t>
      </w:r>
      <w:r>
        <w:t xml:space="preserve">— Sum Sq ÷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 value</w:t>
      </w:r>
      <w:r>
        <w:t xml:space="preserve"> </w:t>
      </w:r>
      <w:r>
        <w:t xml:space="preserve">— the ratio of those two mean squares</w:t>
      </w:r>
    </w:p>
    <w:p>
      <w:pPr>
        <w:pStyle w:val="FirstParagraph"/>
      </w:pPr>
      <w:r>
        <w:rPr>
          <w:b/>
          <w:bCs/>
        </w:rPr>
        <w:t xml:space="preserve">F = 20.31, p = 7.00e-10.</w:t>
      </w:r>
    </w:p>
    <w:bookmarkEnd w:id="65"/>
    <w:bookmarkStart w:id="70" w:name="decide-what-does-that-f-tell-you"/>
    <w:p>
      <w:pPr>
        <w:pStyle w:val="Heading2"/>
      </w:pPr>
      <w:r>
        <w:t xml:space="preserve">🗳️ DECIDE · What Does That F Tell You?</w:t>
      </w:r>
    </w:p>
    <w:p>
      <w:pPr>
        <w:pStyle w:val="FirstParagraph"/>
      </w:pPr>
      <w:r>
        <w:t xml:space="preserve">The ANOVA returns</w:t>
      </w:r>
      <w:r>
        <w:t xml:space="preserve"> </w:t>
      </w:r>
      <w:r>
        <w:rPr>
          <w:b/>
          <w:bCs/>
        </w:rPr>
        <w:t xml:space="preserve">F = 20.31, p = 7.00e-10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have you just learned?</w:t>
      </w:r>
    </w:p>
    <w:p>
      <w:pPr>
        <w:pStyle w:val="Compact"/>
        <w:numPr>
          <w:ilvl w:val="0"/>
          <w:numId w:val="1015"/>
        </w:numPr>
      </w:pPr>
      <w:r>
        <w:t xml:space="preserve">All four crab types have different mean temperatures</w:t>
      </w:r>
    </w:p>
    <w:p>
      <w:pPr>
        <w:pStyle w:val="Compact"/>
        <w:numPr>
          <w:ilvl w:val="0"/>
          <w:numId w:val="1015"/>
        </w:numPr>
      </w:pPr>
      <w:r>
        <w:t xml:space="preserve">At least one crab type differs from at least one other</w:t>
      </w:r>
    </w:p>
    <w:p>
      <w:pPr>
        <w:pStyle w:val="Compact"/>
        <w:numPr>
          <w:ilvl w:val="0"/>
          <w:numId w:val="1015"/>
        </w:numPr>
      </w:pPr>
      <w:r>
        <w:t xml:space="preserve">Removing the major claw raises body temperature</w:t>
      </w:r>
    </w:p>
    <w:p>
      <w:pPr>
        <w:pStyle w:val="Compact"/>
        <w:numPr>
          <w:ilvl w:val="0"/>
          <w:numId w:val="1015"/>
        </w:numPr>
      </w:pPr>
      <w:r>
        <w:t xml:space="preserve">The major claw explains 43.2% of the variation in temperature, so the radiator hypothesis is supported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i/>
                <w:iCs/>
              </w:rPr>
              <w:t xml:space="preserve">What was the null hypothesis, exactly?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A test can only tell you about the hypothesis it tested.</w:t>
            </w:r>
          </w:p>
          <w:p/>
        </w:tc>
      </w:tr>
    </w:tbl>
    <w:bookmarkEnd w:id="70"/>
    <w:bookmarkStart w:id="75" w:name="what-f-does-and-does-not-say"/>
    <w:p>
      <w:pPr>
        <w:pStyle w:val="Heading2"/>
      </w:pPr>
      <w:r>
        <w:t xml:space="preserve">What F Does and Does Not Say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H₀ was</w:t>
            </w:r>
            <w:r>
              <w:t xml:space="preserve"> </w:t>
            </w:r>
            <w:r>
              <w:t xml:space="preserve">“all four means are equal.”</w:t>
            </w:r>
            <w:r>
              <w:t xml:space="preserve"> </w:t>
            </w:r>
            <w:r>
              <w:t xml:space="preserve">Rejecting it says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differs — not which, not how many, and not in which direction.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claims far more than the test supports.</w:t>
            </w:r>
            <w:r>
              <w:t xml:space="preserve"> </w:t>
            </w: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directional claim about one specific pair; that needs a post-hoc comparison, and Part 8 shows it is not even true.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misreads R²: 0.432 is the variance explained by</w:t>
            </w:r>
            <w:r>
              <w:t xml:space="preserve"> </w:t>
            </w:r>
            <w:r>
              <w:rPr>
                <w:b/>
                <w:bCs/>
              </w:rPr>
              <w:t xml:space="preserve">crab type</w:t>
            </w:r>
            <w:r>
              <w:t xml:space="preserve">, which bundles sex and two surgeries together, not by the claw alone.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most common ANOVA mistake</w:t>
            </w:r>
          </w:p>
          <w:p>
            <w:pPr>
              <w:pStyle w:val="BodyText"/>
            </w:pPr>
            <w:r>
              <w:t xml:space="preserve">Reporting a significant F and then describing whichever group means look farthest apart, as though the F test had said so.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It did not.</w:t>
            </w:r>
            <w:r>
              <w:t xml:space="preserve"> </w:t>
            </w:r>
            <w:r>
              <w:t xml:space="preserve">The F test is an entry ticket, not an answer.</w:t>
            </w:r>
          </w:p>
          <w:p/>
        </w:tc>
      </w:tr>
    </w:tbl>
    <w:bookmarkEnd w:id="75"/>
    <w:bookmarkStart w:id="78" w:name="which-sums-of-squares-did-you-just-use"/>
    <w:p>
      <w:pPr>
        <w:pStyle w:val="Heading2"/>
      </w:pPr>
      <w:r>
        <w:t xml:space="preserve">Which Sums of Squares Did You Just Use?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Type 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  <w:i/>
          <w:iCs/>
        </w:rPr>
        <w:t xml:space="preserve">sequential</w:t>
      </w:r>
      <w:r>
        <w:t xml:space="preserve"> </w:t>
      </w:r>
      <w:r>
        <w:rPr>
          <w:b/>
          <w:bCs/>
        </w:rPr>
        <w:t xml:space="preserve">sums of squares.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adds terms to the model in the order you wrote them</w:t>
      </w:r>
      <w:r>
        <w:t xml:space="preserve"> </w:t>
      </w:r>
      <w:r>
        <w:t xml:space="preserve">and credits each one with whatever variation is left over at that point.</w:t>
      </w:r>
    </w:p>
    <w:p>
      <w:pPr>
        <w:pStyle w:val="BodyText"/>
      </w:pPr>
      <w:r>
        <w:t xml:space="preserve">With three types in circulation: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 (sequential)</w:t>
      </w:r>
      <w:r>
        <w:t xml:space="preserve"> </w:t>
      </w:r>
      <w:r>
        <w:t xml:space="preserve">— each term adjusted for the terms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it. Order matters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II (hierarchical)</w:t>
      </w:r>
      <w:r>
        <w:t xml:space="preserve"> </w:t>
      </w:r>
      <w:r>
        <w:t xml:space="preserve">— each term adjusted for all other terms</w:t>
      </w:r>
      <w:r>
        <w:t xml:space="preserve"> </w:t>
      </w:r>
      <w:r>
        <w:rPr>
          <w:b/>
          <w:bCs/>
        </w:rPr>
        <w:t xml:space="preserve">at the same level</w:t>
      </w:r>
      <w:r>
        <w:t xml:space="preserve">, ignoring interactions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III (marginal)</w:t>
      </w:r>
      <w:r>
        <w:t xml:space="preserve"> </w:t>
      </w:r>
      <w:r>
        <w:t xml:space="preserve">— each term adjusted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term, interactions included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is Type I only. Types II and III come from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  <w:r>
        <w:t xml:space="preserve"> </w:t>
      </w:r>
      <w:r>
        <w:t xml:space="preserve">— capital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crab_type 2.6413  3  20.312 6.997e-10 ***</w:t>
      </w:r>
      <w:r>
        <w:br/>
      </w:r>
      <w:r>
        <w:rPr>
          <w:rStyle w:val="VerbatimChar"/>
        </w:rPr>
        <w:t xml:space="preserve">Residuals 3.4676 80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Sum Sq 2.6413, F = 20.31 —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 two slides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In a one-way ANOVA all three types agree</w:t>
            </w:r>
          </w:p>
          <w:p>
            <w:pPr>
              <w:pStyle w:val="BodyText"/>
            </w:pPr>
            <w:r>
              <w:t xml:space="preserve">There is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predictor, so there is nothing to adjust it for. Order cannot matter when there is no second term.</w:t>
            </w:r>
            <w:r>
              <w:t xml:space="preserve"> </w:t>
            </w:r>
            <w:r>
              <w:rPr>
                <w:b/>
                <w:bCs/>
              </w:rPr>
              <w:t xml:space="preserve">Balanced or unbalanced, Type I = Type II = Type III 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this is the safe place to learn the machinery — you can see what each call does before the choice starts changing your answer.</w:t>
            </w:r>
          </w:p>
          <w:p/>
        </w:tc>
      </w:tr>
    </w:tbl>
    <w:bookmarkEnd w:id="78"/>
    <w:bookmarkStart w:id="84" w:name="X68e97ec49e79d418ec10912713bd609b0636359"/>
    <w:p>
      <w:pPr>
        <w:pStyle w:val="Heading2"/>
      </w:pPr>
      <w:r>
        <w:t xml:space="preserve">Type III Needs a Different Contrast Setting</w:t>
      </w:r>
    </w:p>
    <w:p>
      <w:pPr>
        <w:pStyle w:val="FirstParagraph"/>
      </w:pPr>
      <w:r>
        <w:t xml:space="preserve">Type III tests each term</w:t>
      </w:r>
      <w:r>
        <w:t xml:space="preserve"> </w:t>
      </w:r>
      <w:r>
        <w:rPr>
          <w:b/>
          <w:bCs/>
        </w:rPr>
        <w:t xml:space="preserve">at the average of the others</w:t>
      </w:r>
      <w:r>
        <w:t xml:space="preserve">, and that is only well defined if the factor’s coding is centred on the grand mean.</w:t>
      </w:r>
      <w:r>
        <w:t xml:space="preserve"> </w:t>
      </w:r>
      <w:r>
        <w:rPr>
          <w:b/>
          <w:bCs/>
        </w:rPr>
        <w:t xml:space="preserve">R’s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— it is centred on the reference level.</w:t>
      </w:r>
    </w:p>
    <w:p>
      <w:pPr>
        <w:pStyle w:val="BodyText"/>
      </w:pPr>
      <w:r>
        <w:t xml:space="preserve">So a true Type III needs the option switched,</w:t>
      </w:r>
      <w:r>
        <w:t xml:space="preserve"> </w:t>
      </w:r>
      <w:r>
        <w:rPr>
          <w:b/>
          <w:bCs/>
        </w:rPr>
        <w:t xml:space="preserve">and the model refit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   Sum Sq Df  F value    Pr(&gt;F)    </w:t>
      </w:r>
      <w:r>
        <w:br/>
      </w:r>
      <w:r>
        <w:rPr>
          <w:rStyle w:val="VerbatimChar"/>
        </w:rPr>
        <w:t xml:space="preserve">(Intercept) 163.801  1 3778.986 &lt; 2.2e-16 ***</w:t>
      </w:r>
      <w:r>
        <w:br/>
      </w:r>
      <w:r>
        <w:rPr>
          <w:rStyle w:val="VerbatimChar"/>
        </w:rPr>
        <w:t xml:space="preserve">crab_type     2.641  3   20.312 6.997e-10 ***</w:t>
      </w:r>
      <w:r>
        <w:br/>
      </w:r>
      <w:r>
        <w:rPr>
          <w:rStyle w:val="VerbatimChar"/>
        </w:rPr>
        <w:t xml:space="preserve">Residuals     3.468 80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crab_type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2.6413 and F = 20.31.</w:t>
      </w:r>
      <w:r>
        <w:t xml:space="preserve"> </w:t>
      </w:r>
      <w:r>
        <w:rPr>
          <w:b/>
          <w:bCs/>
        </w:rPr>
        <w:t xml:space="preserve">Only the (Intercept) row moved —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it now tests the grand mean instead of the reference group’s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Contrasts are baked in at fit time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changes nothing about a model you already fitted. Change the option</w:t>
            </w:r>
            <w:r>
              <w:t xml:space="preserve"> </w:t>
            </w:r>
            <w:r>
              <w:rPr>
                <w:b/>
                <w:bCs/>
              </w:rPr>
              <w:t xml:space="preserve">then refit</w:t>
            </w:r>
            <w:r>
              <w:t xml:space="preserve"> </w:t>
            </w:r>
            <w:r>
              <w:t xml:space="preserve">— otherwise</w:t>
            </w:r>
            <w:r>
              <w:t xml:space="preserve"> </w:t>
            </w:r>
            <w:r>
              <w:rPr>
                <w:rStyle w:val="VerbatimChar"/>
              </w:rPr>
              <w:t xml:space="preserve">Anova(..., type = "III")</w:t>
            </w:r>
            <w:r>
              <w:t xml:space="preserve"> </w:t>
            </w:r>
            <w:r>
              <w:t xml:space="preserve">silently reports Type III sums of squares computed from treatment coding, which are not the Type III anyone means.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actually changes</w:t>
            </w:r>
          </w:p>
          <w:bookmarkStart w:id="83" w:name="X6788c979122a9c3dc7a7140e000f599e9c318b4"/>
          <w:p>
            <w:pPr>
              <w:pStyle w:val="Heading4"/>
            </w:pPr>
            <w:r>
              <w:t xml:space="preserve">Nothing about the data or the fit — only how the factor’s dummy columns are built.</w:t>
            </w:r>
            <w:r>
              <w:t xml:space="preserve"> </w:t>
            </w:r>
            <w:r>
              <w:rPr>
                <w:rStyle w:val="VerbatimChar"/>
              </w:rPr>
              <w:t xml:space="preserve">contr.treatment</w:t>
            </w:r>
            <w:r>
              <w:t xml:space="preserve"> </w:t>
            </w:r>
            <w:r>
              <w:t xml:space="preserve">codes each level against the</w:t>
            </w:r>
            <w:r>
              <w:t xml:space="preserve"> </w:t>
            </w:r>
            <w:r>
              <w:rPr>
                <w:b/>
                <w:bCs/>
              </w:rPr>
              <w:t xml:space="preserve">reference level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codes it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model, same residuals, same F. Different bookkeeping.</w:t>
            </w:r>
          </w:p>
          <w:p/>
        </w:tc>
      </w:tr>
    </w:tbl>
    <w:bookmarkEnd w:id="83"/>
    <w:bookmarkEnd w:id="84"/>
    <w:bookmarkStart w:id="87" w:name="options-is-global-always-set-it-back"/>
    <w:p>
      <w:pPr>
        <w:pStyle w:val="Heading2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 Global · Always Set It Back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... your Type III model and Anova() call ...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 for the whole session.</w:t>
      </w:r>
      <w:r>
        <w:t xml:space="preserve"> </w:t>
      </w:r>
      <w:r>
        <w:t xml:space="preserve">It is not attached to a model, a data frame or a script — it stays changed until you change it back or restart R.</w:t>
      </w:r>
    </w:p>
    <w:p>
      <w:pPr>
        <w:pStyle w:val="BodyText"/>
      </w:pPr>
      <w:r>
        <w:rPr>
          <w:b/>
          <w:bCs/>
        </w:rPr>
        <w:t xml:space="preserve">Put the two calls in the same block</w:t>
      </w:r>
      <w:r>
        <w:t xml:space="preserve">, with the Type III work sandwiched between them. Not at the top of the script and</w:t>
      </w:r>
      <w:r>
        <w:t xml:space="preserve"> </w:t>
      </w:r>
      <w:r>
        <w:t xml:space="preserve">“later.”</w:t>
      </w:r>
      <w:r>
        <w:t xml:space="preserve"> </w:t>
      </w:r>
      <w:r>
        <w:t xml:space="preserve">Not in a different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What going home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left on looks like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you run afterwards prints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crab_type1   crab_type2   crab_type3</w:t>
            </w:r>
          </w:p>
          <w:p>
            <w:pPr>
              <w:pStyle w:val="FirstParagraph"/>
            </w:pPr>
            <w:r>
              <w:t xml:space="preserve">— deviations from the grand mean — instead of named contrasts against your control.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TukeyHSD</w:t>
            </w:r>
            <w:r>
              <w:t xml:space="preserve"> </w:t>
            </w:r>
            <w:r>
              <w:t xml:space="preserve">still work, but your coefficient table is answering a different question.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  <w:u w:val="single"/>
              </w:rPr>
              <w:t xml:space="preserve">Nothing errors.</w:t>
            </w: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The output just quietly stops meaning what you think it means, and that is far worse than a crash.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Two-way ANOVA is where this starts to bite</w:t>
      </w:r>
      <w:r>
        <w:t xml:space="preserve"> </w:t>
      </w:r>
      <w:r>
        <w:t xml:space="preserve">— that is where Type I and Type III give genuinely different answers, and where you will set this option on purpose.</w:t>
      </w:r>
    </w:p>
    <w:bookmarkEnd w:id="87"/>
    <w:bookmarkStart w:id="92" w:name="X29606449db6c9c019966a994873bbb5e4cf12e3"/>
    <w:p>
      <w:pPr>
        <w:pStyle w:val="Heading2"/>
      </w:pPr>
      <w:r>
        <w:t xml:space="preserve">Type I in Detail · Order Is the Whole Story</w:t>
      </w:r>
    </w:p>
    <w:p>
      <w:pPr>
        <w:pStyle w:val="FirstParagraph"/>
      </w:pPr>
      <w:r>
        <w:t xml:space="preserve">One predictor cannot show you this, so here is next week’s penguin data:</w:t>
      </w:r>
      <w:r>
        <w:t xml:space="preserve"> </w:t>
      </w:r>
      <w:r>
        <w:rPr>
          <w:b/>
          <w:bCs/>
        </w:rPr>
        <w:t xml:space="preserve">body mass ~ species + sex</w:t>
      </w:r>
      <w:r>
        <w:t xml:space="preserve">, 333 birds, and the species–sex counts are</w:t>
      </w:r>
      <w:r>
        <w:t xml:space="preserve"> </w:t>
      </w:r>
      <w:r>
        <w:rPr>
          <w:b/>
          <w:bCs/>
        </w:rPr>
        <w:t xml:space="preserve">not quite equal</w:t>
      </w:r>
      <w:r>
        <w:t xml:space="preserve">.</w:t>
      </w:r>
    </w:p>
    <w:p>
      <w:pPr>
        <w:pStyle w:val="BodyText"/>
      </w:pPr>
      <w:r>
        <w:t xml:space="preserve">Type I walks the formula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The first term is tested against nothing; the second is tested against whatever variation the first one left behind.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145190219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143401584</w:t>
      </w:r>
    </w:p>
    <w:p>
      <w:pPr>
        <w:pStyle w:val="FirstParagraph"/>
      </w:pPr>
      <w:r>
        <w:rPr>
          <w:b/>
          <w:bCs/>
        </w:rPr>
        <w:t xml:space="preserve">Same data. Same two predictors. Same model.</w:t>
      </w:r>
      <w:r>
        <w:t xml:space="preserve"> </w:t>
      </w:r>
      <w:r>
        <w:t xml:space="preserve">Species is worth 145.2 million when it goes first and 143.4 million when it goes second.</w:t>
      </w:r>
    </w:p>
    <w:p>
      <w:pPr>
        <w:pStyle w:val="BodyText"/>
      </w:pPr>
      <w:r>
        <w:t xml:space="preserve">Type I sums of squares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add exactly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the one thing they have going for them, and why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still defaults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the difference comes from</w:t>
            </w:r>
          </w:p>
          <w:p>
            <w:pPr>
              <w:pStyle w:val="BodyText"/>
            </w:pPr>
            <w:r>
              <w:t xml:space="preserve">Species and sex are</w:t>
            </w:r>
            <w:r>
              <w:t xml:space="preserve"> </w:t>
            </w:r>
            <w:r>
              <w:rPr>
                <w:b/>
                <w:bCs/>
              </w:rPr>
              <w:t xml:space="preserve">slightly correlated</w:t>
            </w:r>
            <w:r>
              <w:t xml:space="preserve"> </w:t>
            </w:r>
            <w:r>
              <w:t xml:space="preserve">here — the species are not sampled in identical sex ratios. That overlap is 1.8 million of variation that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predictor could claim.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Type I gives all of it to</w:t>
            </w:r>
            <w:r>
              <w:t xml:space="preserve"> </w:t>
            </w:r>
            <w:r>
              <w:rPr>
                <w:b/>
                <w:bCs/>
              </w:rPr>
              <w:t xml:space="preserve">whichever one you typed first.</w:t>
            </w:r>
            <w:r>
              <w:t xml:space="preserve"> </w:t>
            </w:r>
            <w:r>
              <w:t xml:space="preserve">The second term gets the leftovers.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a real decision, made by accident</w:t>
            </w:r>
          </w:p>
          <w:p>
            <w:pPr>
              <w:pStyle w:val="BodyText"/>
            </w:pPr>
            <w:r>
              <w:t xml:space="preserve">Nobody chooses</w:t>
            </w:r>
            <w:r>
              <w:t xml:space="preserve"> </w:t>
            </w:r>
            <w:r>
              <w:t xml:space="preserve">“species should get credit for the overlap.”</w:t>
            </w:r>
            <w:r>
              <w:t xml:space="preserve"> </w:t>
            </w:r>
            <w:r>
              <w:t xml:space="preserve">They just type</w:t>
            </w:r>
            <w:r>
              <w:t xml:space="preserve"> </w:t>
            </w:r>
            <w:r>
              <w:rPr>
                <w:rStyle w:val="VerbatimChar"/>
              </w:rPr>
              <w:t xml:space="preserve">species + sex</w:t>
            </w:r>
            <w:r>
              <w:t xml:space="preserve"> </w:t>
            </w:r>
            <w:r>
              <w:t xml:space="preserve">because species felt like the main 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Type I turns the order of your typing into a statistical claim.</w:t>
            </w:r>
          </w:p>
          <w:p/>
        </w:tc>
      </w:tr>
    </w:tbl>
    <w:bookmarkEnd w:id="92"/>
    <w:bookmarkStart w:id="95" w:name="why-type-ii-or-iii-what-type-ii-does"/>
    <w:p>
      <w:pPr>
        <w:pStyle w:val="Heading2"/>
      </w:pPr>
      <w:r>
        <w:t xml:space="preserve">Why Type II or III · What Type II Does</w:t>
      </w:r>
    </w:p>
    <w:p>
      <w:pPr>
        <w:pStyle w:val="FirstParagraph"/>
      </w:pPr>
      <w:r>
        <w:t xml:space="preserve">Type II asks a cleaner question:</w:t>
      </w:r>
      <w:r>
        <w:t xml:space="preserve"> </w:t>
      </w:r>
      <w:r>
        <w:rPr>
          <w:b/>
          <w:bCs/>
        </w:rPr>
        <w:t xml:space="preserve">what is each term worth after adjusting for all the others?</w:t>
      </w:r>
      <w:r>
        <w:t xml:space="preserve"> </w:t>
      </w:r>
      <w:r>
        <w:t xml:space="preserve">No order, because every term is adjusted for every other one.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143401584   2  715.29 &lt; 2.2e-16 ***</w:t>
      </w:r>
      <w:r>
        <w:br/>
      </w:r>
      <w:r>
        <w:rPr>
          <w:rStyle w:val="VerbatimChar"/>
        </w:rPr>
        <w:t xml:space="preserve">sex        37090262   1  370.01 &lt; 2.2e-16 ***</w:t>
      </w:r>
      <w:r>
        <w:br/>
      </w:r>
      <w:r>
        <w:rPr>
          <w:rStyle w:val="VerbatimChar"/>
        </w:rPr>
        <w:t xml:space="preserve">Residuals  32979185 329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Species gets 143.4 million — exactly its</w:t>
      </w:r>
      <w:r>
        <w:t xml:space="preserve"> </w:t>
      </w:r>
      <w:r>
        <w:rPr>
          <w:b/>
          <w:bCs/>
        </w:rPr>
        <w:t xml:space="preserve">“went last”</w:t>
      </w:r>
      <w:r>
        <w:t xml:space="preserve"> </w:t>
      </w:r>
      <w:r>
        <w:t xml:space="preserve">Type I value. That is the trick to remembering it:</w:t>
      </w:r>
    </w:p>
    <w:p>
      <w:pPr>
        <w:pStyle w:val="BlockText"/>
      </w:pPr>
      <w:r>
        <w:rPr>
          <w:b/>
          <w:bCs/>
        </w:rPr>
        <w:t xml:space="preserve">Type II gives every term the sequential SS it would get if it went last.</w:t>
      </w:r>
    </w:p>
    <w:p>
      <w:pPr>
        <w:pStyle w:val="FirstParagraph"/>
      </w:pPr>
      <w:r>
        <w:t xml:space="preserve">Nobody pockets the overlap, so Type II sums of squares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add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. The 1.8 million of shared variation is simply not credited to anyone, which is the honest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Which one to use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— your default when there is</w:t>
            </w:r>
            <w:r>
              <w:t xml:space="preserve"> </w:t>
            </w:r>
            <w:r>
              <w:rPr>
                <w:b/>
                <w:bCs/>
              </w:rPr>
              <w:t xml:space="preserve">no interaction</w:t>
            </w:r>
            <w:r>
              <w:t xml:space="preserve">, or the interaction is not significant. It is the</w:t>
            </w:r>
            <w:r>
              <w:t xml:space="preserve"> </w:t>
            </w:r>
            <w:r>
              <w:rPr>
                <w:b/>
                <w:bCs/>
              </w:rPr>
              <w:t xml:space="preserve">most powerful</w:t>
            </w:r>
            <w:r>
              <w:t xml:space="preserve"> </w:t>
            </w:r>
            <w:r>
              <w:t xml:space="preserve">of the three, because it does not hold back the variation an absent interaction would have claimed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— when you are</w:t>
            </w:r>
            <w:r>
              <w:t xml:space="preserve"> </w:t>
            </w:r>
            <w:r>
              <w:rPr>
                <w:b/>
                <w:bCs/>
              </w:rPr>
              <w:t xml:space="preserve">keeping an interaction</w:t>
            </w:r>
            <w:r>
              <w:t xml:space="preserve">. It goes one step further than Type II and adjusts each main effect for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too, which is why it needs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to mean anything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— only when the order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your hypothesis: fitting a covariate first to strip it out before testing your treatment</w:t>
            </w:r>
          </w:p>
          <w:p/>
        </w:tc>
      </w:tr>
    </w:tbl>
    <w:bookmarkEnd w:id="95"/>
    <w:bookmarkStart w:id="98" w:name="balance-makes-the-whole-problem-vanish"/>
    <w:p>
      <w:pPr>
        <w:pStyle w:val="Heading2"/>
      </w:pPr>
      <w:r>
        <w:t xml:space="preserve">Balance Makes the Whole Problem Vanish</w:t>
      </w:r>
    </w:p>
    <w:p>
      <w:pPr>
        <w:pStyle w:val="FirstParagraph"/>
      </w:pPr>
      <w:r>
        <w:t xml:space="preserve">Take the same penguins, force</w:t>
      </w:r>
      <w:r>
        <w:t xml:space="preserve"> </w:t>
      </w:r>
      <w:r>
        <w:rPr>
          <w:b/>
          <w:bCs/>
        </w:rPr>
        <w:t xml:space="preserve">34 per species-by-sex cell</w:t>
      </w:r>
      <w:r>
        <w:t xml:space="preserve">, and run both orders again: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FirstParagraph"/>
      </w:pPr>
      <w:r>
        <w:rPr>
          <w:b/>
          <w:bCs/>
        </w:rPr>
        <w:t xml:space="preserve">Identical, to the last digit.</w:t>
      </w:r>
      <w:r>
        <w:t xml:space="preserve"> </w:t>
      </w:r>
      <w:r>
        <w:t xml:space="preserve">With equal n the two predictors are perfectly uncorrelated, there is no shared variation to fight over, and Type I = Type II = Type III.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to us specifically</w:t>
            </w:r>
          </w:p>
          <w:p>
            <w:pPr>
              <w:pStyle w:val="BodyText"/>
            </w:pPr>
            <w:r>
              <w:t xml:space="preserve">The entire Type I / II / III problem is</w:t>
            </w:r>
            <w:r>
              <w:t xml:space="preserve"> </w:t>
            </w:r>
            <w:r>
              <w:rPr>
                <w:b/>
                <w:bCs/>
              </w:rPr>
              <w:t xml:space="preserve">created by imbalance.</w:t>
            </w:r>
            <w:r>
              <w:t xml:space="preserve"> </w:t>
            </w:r>
            <w:r>
              <w:t xml:space="preserve">Balanced designs make it disappear.</w:t>
            </w:r>
          </w:p>
          <w:p>
            <w:pPr>
              <w:pStyle w:val="BodyText"/>
            </w:pPr>
            <w:r>
              <w:t xml:space="preserve">And ecological data is almost never balanced: animals die, plots flood, a site gets sampled twice, a treatment fails, a field season ends early. The penguins above are only</w:t>
            </w:r>
            <w:r>
              <w:t xml:space="preserve"> </w:t>
            </w:r>
            <w:r>
              <w:rPr>
                <w:i/>
                <w:iCs/>
              </w:rPr>
              <w:t xml:space="preserve">barely</w:t>
            </w:r>
            <w:r>
              <w:t xml:space="preserve"> </w:t>
            </w:r>
            <w:r>
              <w:t xml:space="preserve">unbalanced — counts of 73/73, 34/34, 58/61 — and the sums of squares still move by 1.8 million.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Plan for equal n. Report Type II or III when you do not get it.</w:t>
            </w:r>
          </w:p>
          <w:p/>
        </w:tc>
      </w:tr>
    </w:tbl>
    <w:bookmarkEnd w:id="98"/>
    <w:bookmarkStart w:id="99" w:name="part-5-the-f-ratio"/>
    <w:p>
      <w:pPr>
        <w:pStyle w:val="Heading2"/>
      </w:pPr>
      <w:r>
        <w:t xml:space="preserve">Part 5 · The F-Ratio</w:t>
      </w:r>
    </w:p>
    <w:bookmarkEnd w:id="99"/>
    <w:bookmarkStart w:id="102" w:name="what-f-actually-is"/>
    <w:p>
      <w:pPr>
        <w:pStyle w:val="Heading2"/>
      </w:pPr>
      <w:r>
        <w:t xml:space="preserve">What F Actually Is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estimates the background variance σ² — pooled from inside the groups, where the treatment cannot reach</w:t>
      </w:r>
    </w:p>
    <w:p>
      <w:pPr>
        <w:pStyle w:val="Compact"/>
        <w:numPr>
          <w:ilvl w:val="0"/>
          <w:numId w:val="1019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estimates that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σ²,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anything real that separates the group means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If H₀ is true, both estimate σ² and F ≈ 1</w:t>
      </w:r>
    </w:p>
    <w:p>
      <w:pPr>
        <w:pStyle w:val="FirstParagraph"/>
      </w:pPr>
      <w:r>
        <w:t xml:space="preserve">Here F =</w:t>
      </w:r>
      <w:r>
        <w:t xml:space="preserve"> </w:t>
      </w:r>
      <w:r>
        <w:rPr>
          <w:b/>
          <w:bCs/>
        </w:rPr>
        <w:t xml:space="preserve">20.31</w:t>
      </w:r>
      <w:r>
        <w:t xml:space="preserve"> </w:t>
      </w:r>
      <w:r>
        <w:t xml:space="preserve">— the group means are 20 times further apart than within-group noise alone can explain.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F is never negative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 ratio of two variances, and a variance is a sum of</w:t>
            </w:r>
            <w:r>
              <w:t xml:space="preserve"> </w:t>
            </w:r>
            <w:r>
              <w:rPr>
                <w:b/>
                <w:bCs/>
              </w:rPr>
              <w:t xml:space="preserve">squares</w:t>
            </w:r>
            <w:r>
              <w:t xml:space="preserve">. The direction of a difference disappears the moment you square it — which is why a significant F cannot tell you which way anything went.</w:t>
            </w:r>
          </w:p>
          <w:p/>
        </w:tc>
      </w:tr>
    </w:tbl>
    <w:bookmarkEnd w:id="102"/>
    <w:bookmarkStart w:id="105" w:name="f-and-t-are-the-same-test"/>
    <w:p>
      <w:pPr>
        <w:pStyle w:val="Heading2"/>
      </w:pPr>
      <w:r>
        <w:t xml:space="preserve">F and t Are the Same Test</w:t>
      </w:r>
    </w:p>
    <w:p>
      <w:pPr>
        <w:pStyle w:val="FirstParagraph"/>
      </w:pPr>
      <w:r>
        <w:t xml:space="preserve">Take just two of the four groups — intact males and females — and test them both ways:</w:t>
      </w:r>
    </w:p>
    <w:p>
      <w:pPr>
        <w:pStyle w:val="SourceCode"/>
      </w:pPr>
      <w:r>
        <w:rPr>
          <w:rStyle w:val="NormalTok"/>
        </w:rPr>
        <w:t xml:space="preserve">crab_two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(crab_type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       t </w:t>
      </w:r>
      <w:r>
        <w:br/>
      </w:r>
      <w:r>
        <w:rPr>
          <w:rStyle w:val="VerbatimChar"/>
        </w:rPr>
        <w:t xml:space="preserve">5.958321 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35.50158</w:t>
      </w:r>
    </w:p>
    <w:p>
      <w:pPr>
        <w:pStyle w:val="FirstParagraph"/>
      </w:pPr>
      <w:r>
        <w:rPr>
          <w:b/>
          <w:bCs/>
        </w:rPr>
        <w:t xml:space="preserve">t = 5.958</w:t>
      </w:r>
      <w:r>
        <w:t xml:space="preserve">, so</w:t>
      </w:r>
      <w:r>
        <w:t xml:space="preserve"> </w:t>
      </w:r>
      <w:r>
        <w:rPr>
          <w:b/>
          <w:bCs/>
        </w:rPr>
        <w:t xml:space="preserve">t² = 35.5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F = 35.5</w:t>
      </w:r>
      <w:r>
        <w:t xml:space="preserve">.</w:t>
      </w:r>
    </w:p>
    <w:p>
      <w:pPr>
        <w:pStyle w:val="BodyText"/>
      </w:pPr>
      <w:r>
        <w:t xml:space="preserve">Identical, with identical p-values.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ANOVA generalises the t-test</w:t>
            </w:r>
          </w:p>
          <w:p>
            <w:pPr>
              <w:pStyle w:val="BodyText"/>
            </w:pPr>
            <w:r>
              <w:t xml:space="preserve">With two groups they are the same test. With three or more, the t-test has nowhere to go and ANOVA does.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w:r>
              <w:rPr>
                <w:b/>
                <w:bCs/>
              </w:rPr>
              <w:t xml:space="preserve">t² = F</w:t>
            </w:r>
            <w:r>
              <w:t xml:space="preserve"> </w:t>
            </w:r>
            <w:r>
              <w:t xml:space="preserve">identity you proved on a regression slope in Week 6.</w:t>
            </w:r>
          </w:p>
          <w:p/>
        </w:tc>
      </w:tr>
    </w:tbl>
    <w:bookmarkEnd w:id="105"/>
    <w:bookmarkStart w:id="108" w:name="variance-explained"/>
    <w:p>
      <w:pPr>
        <w:pStyle w:val="Heading2"/>
      </w:pPr>
      <w:r>
        <w:t xml:space="preserve">Variance Explained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</m:num>
            <m:den>
              <m:r>
                <m:t>6.11</m:t>
              </m:r>
            </m:den>
          </m:f>
          <m:r>
            <m:rPr>
              <m:sty m:val="p"/>
            </m:rPr>
            <m:t>=</m:t>
          </m:r>
          <m:r>
            <m:t>0.432</m:t>
          </m:r>
        </m:oMath>
      </m:oMathPara>
    </w:p>
    <w:p>
      <w:pPr>
        <w:pStyle w:val="FirstParagraph"/>
      </w:pPr>
      <w:r>
        <w:t xml:space="preserve">Crab type accounts for about</w:t>
      </w:r>
      <w:r>
        <w:t xml:space="preserve"> </w:t>
      </w:r>
      <w:r>
        <w:rPr>
          <w:b/>
          <w:bCs/>
        </w:rPr>
        <w:t xml:space="preserve">43.2%</w:t>
      </w:r>
      <w:r>
        <w:t xml:space="preserve"> </w:t>
      </w:r>
      <w:r>
        <w:t xml:space="preserve">of the variation in body temperature.</w:t>
      </w:r>
      <w:r>
        <w:t xml:space="preserve"> </w:t>
      </w:r>
      <w:r>
        <w:rPr>
          <w:b/>
          <w:bCs/>
        </w:rPr>
        <w:t xml:space="preserve">The rest is individual crabs being individual crabs.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0.4323687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Significant and partial, at the same time</w:t>
            </w:r>
          </w:p>
          <w:p>
            <w:pPr>
              <w:pStyle w:val="BodyText"/>
            </w:pPr>
            <w:r>
              <w:t xml:space="preserve">p = 7.00e-10 says the group differences are not noise. R² = 0.43 says they explain under half of what is going 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are true, and a results section should carry both.</w:t>
            </w:r>
          </w:p>
          <w:p/>
        </w:tc>
      </w:tr>
    </w:tbl>
    <w:bookmarkEnd w:id="108"/>
    <w:bookmarkStart w:id="109" w:name="part-6-assumptions-and-diagnostics"/>
    <w:p>
      <w:pPr>
        <w:pStyle w:val="Heading2"/>
      </w:pPr>
      <w:r>
        <w:t xml:space="preserve">Part 6 · Assumptions and Diagnostics</w:t>
      </w:r>
    </w:p>
    <w:bookmarkEnd w:id="109"/>
    <w:bookmarkStart w:id="112" w:name="the-three-assumptions"/>
    <w:p>
      <w:pPr>
        <w:pStyle w:val="Heading2"/>
      </w:pPr>
      <w:r>
        <w:t xml:space="preserve">The Three Assumptions</w:t>
      </w:r>
    </w:p>
    <w:p>
      <w:pPr>
        <w:pStyle w:val="FirstParagraph"/>
      </w:pPr>
      <w:r>
        <w:t xml:space="preserve">One-way ANOVA assumes: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do not depend on each other. This one comes from the</w:t>
      </w:r>
      <w:r>
        <w:t xml:space="preserve"> </w:t>
      </w:r>
      <w:r>
        <w:rPr>
          <w:b/>
          <w:bCs/>
        </w:rPr>
        <w:t xml:space="preserve">design</w:t>
      </w:r>
      <w:r>
        <w:t xml:space="preserve">, and no plot can rescue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of the raw response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 across groups</w:t>
      </w:r>
    </w:p>
    <w:p>
      <w:pPr>
        <w:pStyle w:val="FirstParagraph"/>
      </w:pPr>
      <w:r>
        <w:t xml:space="preserve">ANOVA is fairly robust to mild departures from 2 and 3</w:t>
      </w:r>
      <w:r>
        <w:t xml:space="preserve"> </w:t>
      </w:r>
      <w:r>
        <w:rPr>
          <w:b/>
          <w:bCs/>
        </w:rPr>
        <w:t xml:space="preserve">when the design is balanced</w:t>
      </w:r>
      <w:r>
        <w:t xml:space="preserve">, which is one more reason to plan for equal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Normality of what?</w:t>
            </w:r>
          </w:p>
          <w:p>
            <w:pPr>
              <w:pStyle w:val="BodyTex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body_temp_c</w:t>
            </w:r>
            <w:r>
              <w:t xml:space="preserve">. Not each group separately.</w:t>
            </w:r>
            <w:r>
              <w:t xml:space="preserve"> </w:t>
            </w:r>
            <w:r>
              <w:rPr>
                <w:b/>
                <w:bCs/>
              </w:rPr>
              <w:t xml:space="preserve">The residuals of the fitted model</w:t>
            </w:r>
            <w:r>
              <w:t xml:space="preserve"> </w:t>
            </w:r>
            <w:r>
              <w:t xml:space="preserve">— exactly as in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response that looks bimodal because the groups differ is perfectly fine; that is the effect you are testing.</w:t>
            </w:r>
          </w:p>
          <w:p/>
        </w:tc>
      </w:tr>
    </w:tbl>
    <w:bookmarkEnd w:id="112"/>
    <w:bookmarkStart w:id="116" w:name="the-four-diagnostic-plots"/>
    <w:p>
      <w:pPr>
        <w:pStyle w:val="Heading2"/>
      </w:pPr>
      <w:r>
        <w:t xml:space="preserve">The Four Diagnostic Plots</w:t>
      </w:r>
    </w:p>
    <w:p>
      <w:pPr>
        <w:pStyle w:val="FirstParagraph"/>
      </w:pPr>
      <w:r>
        <w:t xml:space="preserve">The same four panels you read for a regression: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Residuals vs fitted</w:t>
      </w:r>
      <w:r>
        <w:t xml:space="preserve"> </w:t>
      </w:r>
      <w:r>
        <w:t xml:space="preserve">— with a factor, the points stack in vertical columns, one per group. You are looking for</w:t>
      </w:r>
      <w:r>
        <w:t xml:space="preserve"> </w:t>
      </w:r>
      <w:r>
        <w:rPr>
          <w:b/>
          <w:bCs/>
        </w:rPr>
        <w:t xml:space="preserve">equal spread</w:t>
      </w:r>
      <w:r>
        <w:t xml:space="preserve"> </w:t>
      </w:r>
      <w:r>
        <w:t xml:space="preserve">in each column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QQ plot</w:t>
      </w:r>
      <w:r>
        <w:t xml:space="preserve"> </w:t>
      </w:r>
      <w:r>
        <w:t xml:space="preserve">— residuals against normal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Scale-location</w:t>
      </w:r>
      <w:r>
        <w:t xml:space="preserve"> </w:t>
      </w:r>
      <w:r>
        <w:t xml:space="preserve">— same check, easier to see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Residuals vs leverage</w:t>
      </w:r>
      <w:r>
        <w:t xml:space="preserve"> </w:t>
      </w:r>
      <w:r>
        <w:t xml:space="preserve">— influential points</w:t>
      </w:r>
    </w:p>
    <w:p>
      <w:pPr>
        <w:pStyle w:val="FirstParagraph"/>
      </w:pPr>
      <w:r>
        <w:drawing>
          <wp:inline>
            <wp:extent cx="3302849" cy="311935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venes-test-equal-variances"/>
    <w:p>
      <w:pPr>
        <w:pStyle w:val="Heading2"/>
      </w:pPr>
      <w:r>
        <w:t xml:space="preserve">Levene’s Test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3  0.1587 0.9238</w:t>
      </w:r>
      <w:r>
        <w:br/>
      </w:r>
      <w:r>
        <w:rPr>
          <w:rStyle w:val="VerbatimChar"/>
        </w:rPr>
        <w:t xml:space="preserve">      80               </w:t>
      </w:r>
    </w:p>
    <w:p>
      <w:pPr>
        <w:pStyle w:val="FirstParagraph"/>
      </w:pPr>
      <w:r>
        <w:t xml:space="preserve">H₀ is</w:t>
      </w:r>
      <w:r>
        <w:t xml:space="preserve"> </w:t>
      </w:r>
      <w:r>
        <w:rPr>
          <w:b/>
          <w:bCs/>
        </w:rPr>
        <w:t xml:space="preserve">“the variances are equal”</w:t>
      </w:r>
      <w:r>
        <w:t xml:space="preserve">, 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p-value is the good outcome — the same backwards logic as Shapiro-Wilk.</w:t>
      </w:r>
    </w:p>
    <w:p>
      <w:pPr>
        <w:pStyle w:val="BodyText"/>
      </w:pPr>
      <w:r>
        <w:t xml:space="preserve">p = 0.924 — nothing to worry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Levene vs Bartlett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Bartlett’s test is more powerful but assumes normality itself. Levene’s works on absolute deviations from the group median, so it is far more robust.</w:t>
            </w:r>
            <w:r>
              <w:t xml:space="preserve"> </w:t>
            </w:r>
            <w:r>
              <w:rPr>
                <w:b/>
                <w:bCs/>
              </w:rPr>
              <w:t xml:space="preserve">Use Levene.</w:t>
            </w:r>
          </w:p>
          <w:p/>
        </w:tc>
      </w:tr>
    </w:tbl>
    <w:bookmarkEnd w:id="119"/>
    <w:bookmarkStart w:id="122" w:name="shapiro-wilk-normality-of-the-residuals"/>
    <w:p>
      <w:pPr>
        <w:pStyle w:val="Heading2"/>
      </w:pPr>
      <w:r>
        <w:t xml:space="preserve">Shapiro-Wilk — Normality of the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residuals(crab_model)</w:t>
      </w:r>
      <w:r>
        <w:br/>
      </w:r>
      <w:r>
        <w:rPr>
          <w:rStyle w:val="VerbatimChar"/>
        </w:rPr>
        <w:t xml:space="preserve">W = 0.97566, p-value = 0.112</w:t>
      </w:r>
    </w:p>
    <w:p>
      <w:pPr>
        <w:pStyle w:val="FirstParagraph"/>
      </w:pPr>
      <w:r>
        <w:t xml:space="preserve">Note what goes inside:</w:t>
      </w:r>
      <w:r>
        <w:t xml:space="preserve"> </w:t>
      </w:r>
      <w:r>
        <w:rPr>
          <w:rStyle w:val="VerbatimChar"/>
          <w:b/>
          <w:bCs/>
        </w:rPr>
        <w:t xml:space="preserve">residuals(crab_model)</w:t>
      </w:r>
      <w:r>
        <w:t xml:space="preserve">.</w:t>
      </w:r>
    </w:p>
    <w:p>
      <w:pPr>
        <w:pStyle w:val="BodyText"/>
      </w:pPr>
      <w:r>
        <w:t xml:space="preserve">p = 0.112 — the residuals are consistent with normal.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let the test overrule the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At small n it cannot detect real problems; at large n it flags departures too small to matter. The QQ plot is the primary evidence.</w:t>
            </w:r>
          </w:p>
          <w:p/>
        </w:tc>
      </w:tr>
    </w:tbl>
    <w:bookmarkEnd w:id="122"/>
    <w:bookmarkStart w:id="126" w:name="one-call-for-all-of-it"/>
    <w:p>
      <w:pPr>
        <w:pStyle w:val="Heading2"/>
      </w:pPr>
      <w:r>
        <w:t xml:space="preserve">One Call for All of It</w:t>
      </w:r>
    </w:p>
    <w:p>
      <w:pPr>
        <w:pStyle w:val="FirstParagraph"/>
      </w:pPr>
      <w:r>
        <w:rPr>
          <w:rStyle w:val="VerbatimChar"/>
        </w:rPr>
        <w:t xml:space="preserve">performance::check_model()</w:t>
      </w:r>
      <w:r>
        <w:t xml:space="preserve"> </w:t>
      </w:r>
      <w:r>
        <w:t xml:space="preserve">draws every assumption check in one labelled panel, with a plain-English caption on each.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Useful for a quick look. Still worth knowing what each panel is, which is why we did them one at a time first.</w:t>
      </w:r>
    </w:p>
    <w:p>
      <w:pPr>
        <w:pStyle w:val="BodyText"/>
      </w:pPr>
      <w:r>
        <w:drawing>
          <wp:inline>
            <wp:extent cx="3669832" cy="330284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art-7-the-reference-level-again"/>
    <w:p>
      <w:pPr>
        <w:pStyle w:val="Heading2"/>
      </w:pPr>
      <w:r>
        <w:t xml:space="preserve">Part 7 · The Reference Level, Again</w:t>
      </w:r>
    </w:p>
    <w:bookmarkEnd w:id="127"/>
    <w:bookmarkStart w:id="130" w:name="r-sorts-alphabetically-still"/>
    <w:p>
      <w:pPr>
        <w:pStyle w:val="Heading2"/>
      </w:pPr>
      <w:r>
        <w:t xml:space="preserve">R Sorts Alphabetically — Still</w:t>
      </w:r>
    </w:p>
    <w:p>
      <w:pPr>
        <w:pStyle w:val="FirstParagraph"/>
      </w:pPr>
      <w:r>
        <w:t xml:space="preserve">Read the file without thinking about it and the four crab types become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</w:p>
    <w:p>
      <w:pPr>
        <w:pStyle w:val="SourceCode"/>
      </w:pPr>
      <w:r>
        <w:rPr>
          <w:rStyle w:val="VerbatimChar"/>
        </w:rPr>
        <w:t xml:space="preserve">[1] "female"             "intact male"        "male major removed"</w:t>
      </w:r>
      <w:r>
        <w:br/>
      </w:r>
      <w:r>
        <w:rPr>
          <w:rStyle w:val="VerbatimChar"/>
        </w:rPr>
        <w:t xml:space="preserve">[4] "male minor removed"</w:t>
      </w:r>
    </w:p>
    <w:p>
      <w:pPr>
        <w:pStyle w:val="FirstParagraph"/>
      </w:pPr>
      <w:r>
        <w:t xml:space="preserve">So the reference is</w:t>
      </w:r>
      <w:r>
        <w:t xml:space="preserve"> </w:t>
      </w:r>
      <w:r>
        <w:rPr>
          <w:b/>
          <w:bCs/>
        </w:rPr>
        <w:t xml:space="preserve">female</w:t>
      </w:r>
      <w:r>
        <w:t xml:space="preserve"> </w:t>
      </w:r>
      <w:r>
        <w:t xml:space="preserve">— and every coefficient in the model becomes</w:t>
      </w:r>
      <w:r>
        <w:t xml:space="preserve"> </w:t>
      </w:r>
      <w:r>
        <w:t xml:space="preserve">“compared with a female crab.”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That is the wrong baseline for this experiment</w:t>
            </w:r>
          </w:p>
          <w:p>
            <w:pPr>
              <w:pStyle w:val="BodyText"/>
            </w:pPr>
            <w:r>
              <w:t xml:space="preserve">The question is what happens when you</w:t>
            </w:r>
            <w:r>
              <w:t xml:space="preserve"> </w:t>
            </w:r>
            <w:r>
              <w:rPr>
                <w:b/>
                <w:bCs/>
              </w:rPr>
              <w:t xml:space="preserve">remove a claw from a male</w:t>
            </w:r>
            <w:r>
              <w:t xml:space="preserve">. The comparison that answers it is against an</w:t>
            </w:r>
            <w:r>
              <w:t xml:space="preserve"> </w:t>
            </w:r>
            <w:r>
              <w:rPr>
                <w:b/>
                <w:bCs/>
              </w:rPr>
              <w:t xml:space="preserve">intact male</w:t>
            </w:r>
            <w:r>
              <w:t xml:space="preserve">, not against a female.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fits identically either way. The output only answers your question if you tell it what your question was.</w:t>
            </w:r>
          </w:p>
          <w:p/>
        </w:tc>
      </w:tr>
    </w:tbl>
    <w:bookmarkEnd w:id="130"/>
    <w:bookmarkStart w:id="135" w:name="decide-which-crab-is-the-control"/>
    <w:p>
      <w:pPr>
        <w:pStyle w:val="Heading2"/>
      </w:pPr>
      <w:r>
        <w:t xml:space="preserve">🗳️ DECIDE · Which Crab Is the Control?</w:t>
      </w:r>
    </w:p>
    <w:p>
      <w:pPr>
        <w:pStyle w:val="FirstParagraph"/>
      </w:pPr>
      <w:r>
        <w:t xml:space="preserve">You are about to set the reference level deliberately.</w:t>
      </w:r>
    </w:p>
    <w:p>
      <w:pPr>
        <w:pStyle w:val="BodyText"/>
      </w:pPr>
      <w:r>
        <w:rPr>
          <w:b/>
          <w:bCs/>
        </w:rPr>
        <w:t xml:space="preserve">Which level should it be, and why?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keep R’s default; the model fit is identical anyway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untouched version of the animals that were manipulated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it is the procedural control, so it accounts for the surgery</w:t>
      </w:r>
    </w:p>
    <w:p>
      <w:pPr>
        <w:pStyle w:val="Compact"/>
        <w:numPr>
          <w:ilvl w:val="0"/>
          <w:numId w:val="1022"/>
        </w:numPr>
      </w:pPr>
      <w:r>
        <w:t xml:space="preserve">It makes no difference, because the F-test and R² do not change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single comparison do I most want to read straight off the coefficient table?</w:t>
            </w:r>
          </w:p>
          <w:p/>
        </w:tc>
      </w:tr>
    </w:tbl>
    <w:bookmarkEnd w:id="135"/>
    <w:bookmarkStart w:id="140" w:name="fct_relevel-saying-what-you-meant"/>
    <w:p>
      <w:pPr>
        <w:pStyle w:val="Heading2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· Saying What You Meant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F, R², and the ANOVA table are identical whichever level is the reference. That is not a reason to accept a default chosen by spelling.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is tempting and it is the right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to make eventually — but as the baseline it hides the very contrast the experiment was built around.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1.286      0.045  28.300    0.000</w:t>
      </w:r>
      <w:r>
        <w:br/>
      </w:r>
      <w:r>
        <w:rPr>
          <w:rStyle w:val="VerbatimChar"/>
        </w:rPr>
        <w:t xml:space="preserve">crab_typefemale                0.390      0.064   6.077    0.000</w:t>
      </w:r>
      <w:r>
        <w:br/>
      </w:r>
      <w:r>
        <w:rPr>
          <w:rStyle w:val="VerbatimChar"/>
        </w:rPr>
        <w:t xml:space="preserve">crab_typemale major removed    0.129      0.064   2.001    0.049</w:t>
      </w:r>
      <w:r>
        <w:br/>
      </w:r>
      <w:r>
        <w:rPr>
          <w:rStyle w:val="VerbatimChar"/>
        </w:rPr>
        <w:t xml:space="preserve">crab_typemale minor removed   -0.076      0.064  -1.186    0.239</w:t>
      </w:r>
    </w:p>
    <w:p>
      <w:pPr>
        <w:pStyle w:val="FirstParagraph"/>
      </w:pPr>
      <w:r>
        <w:t xml:space="preserve">Now every row reads as</w:t>
      </w:r>
      <w:r>
        <w:t xml:space="preserve"> </w:t>
      </w:r>
      <w:r>
        <w:t xml:space="preserve">“</w:t>
      </w:r>
      <w:r>
        <w:rPr>
          <w:b/>
          <w:bCs/>
        </w:rPr>
        <w:t xml:space="preserve">degrees hotter than an intact male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female</w:t>
      </w:r>
      <w:r>
        <w:t xml:space="preserve"> </w:t>
      </w:r>
      <w:r>
        <w:rPr>
          <w:b/>
          <w:bCs/>
        </w:rPr>
        <w:t xml:space="preserve">+0.39</w:t>
      </w:r>
      <w:r>
        <w:t xml:space="preserve"> </w:t>
      </w:r>
      <w:r>
        <w:t xml:space="preserve">— clearly hotter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rPr>
          <w:b/>
          <w:bCs/>
        </w:rPr>
        <w:t xml:space="preserve">+0.13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rPr>
          <w:b/>
          <w:bCs/>
        </w:rPr>
        <w:t xml:space="preserve">-0.08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Set the reference in the same line that creates the factor.</w:t>
            </w:r>
            <w:r>
              <w:t xml:space="preserve"> </w:t>
            </w:r>
            <w:r>
              <w:rPr>
                <w:rStyle w:val="VerbatimChar"/>
              </w:rPr>
              <w:t xml:space="preserve">fct_relevel(x, "control")</w:t>
            </w:r>
            <w:r>
              <w:t xml:space="preserve"> </w:t>
            </w:r>
            <w:r>
              <w:t xml:space="preserve">moves one level to the front and leaves the rest alone.</w:t>
            </w:r>
          </w:p>
          <w:p/>
        </w:tc>
      </w:tr>
    </w:tbl>
    <w:bookmarkEnd w:id="140"/>
    <w:bookmarkStart w:id="141" w:name="part-8-post-hoc-testing"/>
    <w:p>
      <w:pPr>
        <w:pStyle w:val="Heading2"/>
      </w:pPr>
      <w:r>
        <w:t xml:space="preserve">Part 8 · Post-Hoc Testing</w:t>
      </w:r>
    </w:p>
    <w:bookmarkEnd w:id="141"/>
    <w:bookmarkStart w:id="144" w:name="what-post-hoc-tests-are-for"/>
    <w:p>
      <w:pPr>
        <w:pStyle w:val="Heading2"/>
      </w:pPr>
      <w:r>
        <w:t xml:space="preserve">What Post-Hoc Tests Are For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differs. Post-hoc tests say</w:t>
      </w:r>
      <w:r>
        <w:t xml:space="preserve"> </w:t>
      </w:r>
      <w:r>
        <w:rPr>
          <w:b/>
          <w:bCs/>
        </w:rPr>
        <w:t xml:space="preserve">what</w:t>
      </w:r>
      <w:r>
        <w:t xml:space="preserve">, while keeping the family-wide error rate at α.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Planned (a priori) comparisons</w:t>
      </w:r>
      <w:r>
        <w:t xml:space="preserve"> </w:t>
      </w:r>
      <w:r>
        <w:t xml:space="preserve">— a small number of contrasts you committed to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More powerful, because there are fewer of them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Unplanned (post-hoc) comparisons</w:t>
      </w:r>
      <w:r>
        <w:t xml:space="preserve"> </w:t>
      </w:r>
      <w:r>
        <w:t xml:space="preserve">— all pairs, after the fact. Safer, less powerful</w:t>
      </w:r>
    </w:p>
    <w:p>
      <w:pPr>
        <w:pStyle w:val="FirstParagraph"/>
      </w:pPr>
      <w:r>
        <w:rPr>
          <w:b/>
          <w:bCs/>
        </w:rPr>
        <w:t xml:space="preserve">Tukey’s HSD</w:t>
      </w:r>
      <w:r>
        <w:t xml:space="preserve"> </w:t>
      </w:r>
      <w:r>
        <w:t xml:space="preserve">is the standard for all pairwise comparisons with equal n. We run it twice: once with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, then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the same answer, from the tool we use for every model after this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Deciding after you look is not a plan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which comparisons to make</w:t>
            </w:r>
            <w:r>
              <w:t xml:space="preserve"> </w:t>
            </w:r>
            <w:r>
              <w:rPr>
                <w:i/>
                <w:iCs/>
              </w:rPr>
              <w:t xml:space="preserve">because they looked big</w:t>
            </w:r>
            <w:r>
              <w:t xml:space="preserve"> </w:t>
            </w:r>
            <w:r>
              <w:t xml:space="preserve">re-introduces exactly the multiple-comparisons problem the correction exists to solve.</w:t>
            </w:r>
          </w:p>
          <w:p/>
        </w:tc>
      </w:tr>
    </w:tbl>
    <w:bookmarkEnd w:id="144"/>
    <w:bookmarkStart w:id="145" w:name="tukeys-hsd"/>
    <w:p>
      <w:pPr>
        <w:pStyle w:val="Heading2"/>
      </w:pPr>
      <w:r>
        <w:t xml:space="preserve">Tukey’s HSD</w:t>
      </w:r>
    </w:p>
    <w:p>
      <w:pPr>
        <w:pStyle w:val="SourceCode"/>
      </w:pP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crab_model)</w:t>
      </w:r>
      <w:r>
        <w:br/>
      </w:r>
      <w:r>
        <w:br/>
      </w:r>
      <w:r>
        <w:rPr>
          <w:rStyle w:val="VerbatimChar"/>
        </w:rPr>
        <w:t xml:space="preserve">$crab_type</w:t>
      </w:r>
      <w:r>
        <w:br/>
      </w:r>
      <w:r>
        <w:rPr>
          <w:rStyle w:val="VerbatimChar"/>
        </w:rPr>
        <w:t xml:space="preserve">                                             diff         lwr         upr</w:t>
      </w:r>
      <w:r>
        <w:br/>
      </w:r>
      <w:r>
        <w:rPr>
          <w:rStyle w:val="VerbatimChar"/>
        </w:rPr>
        <w:t xml:space="preserve">female-intact male                     0.39047619  0.22189182  0.55906056</w:t>
      </w:r>
      <w:r>
        <w:br/>
      </w:r>
      <w:r>
        <w:rPr>
          <w:rStyle w:val="VerbatimChar"/>
        </w:rPr>
        <w:t xml:space="preserve">male major removed-intact male         0.12857143 -0.04001294  0.29715579</w:t>
      </w:r>
      <w:r>
        <w:br/>
      </w:r>
      <w:r>
        <w:rPr>
          <w:rStyle w:val="VerbatimChar"/>
        </w:rPr>
        <w:t xml:space="preserve">male minor removed-intact male        -0.07619048 -0.24477484  0.09239389</w:t>
      </w:r>
      <w:r>
        <w:br/>
      </w:r>
      <w:r>
        <w:rPr>
          <w:rStyle w:val="VerbatimChar"/>
        </w:rPr>
        <w:t xml:space="preserve">male major removed-female             -0.26190476 -0.43048913 -0.09332040</w:t>
      </w:r>
      <w:r>
        <w:br/>
      </w:r>
      <w:r>
        <w:rPr>
          <w:rStyle w:val="VerbatimChar"/>
        </w:rPr>
        <w:t xml:space="preserve">male minor removed-female             -0.46666667 -0.63525103 -0.29808230</w:t>
      </w:r>
      <w:r>
        <w:br/>
      </w:r>
      <w:r>
        <w:rPr>
          <w:rStyle w:val="VerbatimChar"/>
        </w:rPr>
        <w:t xml:space="preserve">male minor removed-male major removed -0.20476190 -0.37334627 -0.03617754</w:t>
      </w:r>
      <w:r>
        <w:br/>
      </w:r>
      <w:r>
        <w:rPr>
          <w:rStyle w:val="VerbatimChar"/>
        </w:rPr>
        <w:t xml:space="preserve">                                          p adj</w:t>
      </w:r>
      <w:r>
        <w:br/>
      </w:r>
      <w:r>
        <w:rPr>
          <w:rStyle w:val="VerbatimChar"/>
        </w:rPr>
        <w:t xml:space="preserve">female-intact male                    0.0000002</w:t>
      </w:r>
      <w:r>
        <w:br/>
      </w:r>
      <w:r>
        <w:rPr>
          <w:rStyle w:val="VerbatimChar"/>
        </w:rPr>
        <w:t xml:space="preserve">male major removed-intact male        0.1962212</w:t>
      </w:r>
      <w:r>
        <w:br/>
      </w:r>
      <w:r>
        <w:rPr>
          <w:rStyle w:val="VerbatimChar"/>
        </w:rPr>
        <w:t xml:space="preserve">male minor removed-intact male        0.6375171</w:t>
      </w:r>
      <w:r>
        <w:br/>
      </w:r>
      <w:r>
        <w:rPr>
          <w:rStyle w:val="VerbatimChar"/>
        </w:rPr>
        <w:t xml:space="preserve">male major removed-female             0.0006106</w:t>
      </w:r>
      <w:r>
        <w:br/>
      </w:r>
      <w:r>
        <w:rPr>
          <w:rStyle w:val="VerbatimChar"/>
        </w:rPr>
        <w:t xml:space="preserve">male minor removed-female             0.0000000</w:t>
      </w:r>
      <w:r>
        <w:br/>
      </w:r>
      <w:r>
        <w:rPr>
          <w:rStyle w:val="VerbatimChar"/>
        </w:rPr>
        <w:t xml:space="preserve">male minor removed-male major removed 0.0108312</w:t>
      </w:r>
    </w:p>
    <w:p>
      <w:pPr>
        <w:pStyle w:val="FirstParagraph"/>
      </w:pPr>
      <w:r>
        <w:t xml:space="preserve">Each row is one pair: the difference in means, a confidence interval, and a p-value</w:t>
      </w:r>
      <w:r>
        <w:t xml:space="preserve"> </w:t>
      </w:r>
      <w:r>
        <w:rPr>
          <w:b/>
          <w:bCs/>
        </w:rPr>
        <w:t xml:space="preserve">already adjusted</w:t>
      </w:r>
      <w:r>
        <w:t xml:space="preserve"> </w:t>
      </w:r>
      <w:r>
        <w:t xml:space="preserve">for the whole family of six comparisons.</w:t>
      </w:r>
    </w:p>
    <w:p>
      <w:pPr>
        <w:pStyle w:val="BodyText"/>
      </w:pPr>
      <w:r>
        <w:t xml:space="preserve">A pair differs when its interval excludes zero.</w:t>
      </w:r>
    </w:p>
    <w:bookmarkEnd w:id="145"/>
    <w:bookmarkStart w:id="150" w:name="decide-reading-the-tukey-output"/>
    <w:p>
      <w:pPr>
        <w:pStyle w:val="Heading2"/>
      </w:pPr>
      <w:r>
        <w:t xml:space="preserve">🗳️ DECIDE · Reading the Tukey Output</w:t>
      </w:r>
    </w:p>
    <w:p>
      <w:pPr>
        <w:pStyle w:val="FirstParagraph"/>
      </w:pPr>
      <w:r>
        <w:t xml:space="preserve">The radiator hypothesis predicts that a male whose</w:t>
      </w:r>
      <w:r>
        <w:t xml:space="preserve"> </w:t>
      </w:r>
      <w:r>
        <w:rPr>
          <w:b/>
          <w:bCs/>
        </w:rPr>
        <w:t xml:space="preserve">major claw was removed</w:t>
      </w:r>
      <w:r>
        <w:t xml:space="preserve"> </w:t>
      </w:r>
      <w:r>
        <w:t xml:space="preserve">should run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than an intact male.</w:t>
      </w:r>
    </w:p>
    <w:p>
      <w:pPr>
        <w:pStyle w:val="BodyText"/>
      </w:pPr>
      <w:r>
        <w:t xml:space="preserve">Tukey gives</w:t>
      </w:r>
      <w:r>
        <w:t xml:space="preserve"> </w:t>
      </w:r>
      <w:r>
        <w:rPr>
          <w:rStyle w:val="VerbatimChar"/>
        </w:rPr>
        <w:t xml:space="preserve">male major removed − intact male</w:t>
      </w:r>
      <w:r>
        <w:t xml:space="preserve"> </w:t>
      </w:r>
      <w:r>
        <w:t xml:space="preserve">a difference of</w:t>
      </w:r>
      <w:r>
        <w:t xml:space="preserve"> </w:t>
      </w:r>
      <w:r>
        <w:rPr>
          <w:b/>
          <w:bCs/>
        </w:rPr>
        <w:t xml:space="preserve">+0.129</w:t>
      </w:r>
      <w:r>
        <w:t xml:space="preserve"> </w:t>
      </w:r>
      <w:r>
        <w:t xml:space="preserve">with an adjusted</w:t>
      </w:r>
      <w:r>
        <w:t xml:space="preserve"> </w:t>
      </w:r>
      <w:r>
        <w:rPr>
          <w:b/>
          <w:bCs/>
        </w:rPr>
        <w:t xml:space="preserve">p = 0.196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should you conclude?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The hypothesis is supported — the difference is in the predicted direction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hypothesis fails — removing the major claw did not significantly change temperature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The hypothesis is supported, because females are significantly hotter than every male group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can be concluded, because the overall ANOVA was significant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does the hypothesis actually make a prediction about?</w:t>
            </w:r>
          </w:p>
          <w:p/>
        </w:tc>
      </w:tr>
    </w:tbl>
    <w:bookmarkEnd w:id="150"/>
    <w:bookmarkStart w:id="153" w:name="what-tukey-actually-found"/>
    <w:p>
      <w:pPr>
        <w:pStyle w:val="Heading2"/>
      </w:pPr>
      <w:r>
        <w:t xml:space="preserve">What Tukey Actually Found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Removing the major claw moved temperature by 0.13 °C, adjusted p = 0.2 — not distinguishable from zero. The direction is right and the evidence is not there.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the trap: females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hotter than every male group, but females differ from males in many ways besides the claw. That comparison cannot test a claw-removal hypothesis.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did differ</w:t>
      </w:r>
      <w:r>
        <w:t xml:space="preserve"> </w:t>
      </w:r>
      <w:r>
        <w:t xml:space="preserve">(adjusted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− intact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− minor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The big effect in this dataset is</w:t>
      </w:r>
      <w:r>
        <w:t xml:space="preserve"> </w:t>
      </w:r>
      <w:r>
        <w:rPr>
          <w:b/>
          <w:bCs/>
        </w:rPr>
        <w:t xml:space="preserve">sex</w:t>
      </w:r>
      <w:r>
        <w:t xml:space="preserve">, not surgery.</w:t>
      </w:r>
    </w:p>
    <w:bookmarkEnd w:id="153"/>
    <w:bookmarkStart w:id="156" w:name="estimated-marginal-means-emmeans"/>
    <w:p>
      <w:pPr>
        <w:pStyle w:val="Heading2"/>
      </w:pPr>
      <w:r>
        <w:t xml:space="preserve">Estimated Marginal Means ·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rPr>
          <w:rStyle w:val="VerbatimChar"/>
        </w:rPr>
        <w:t xml:space="preserve">TukeyHSD()</w:t>
      </w:r>
      <w:r>
        <w:t xml:space="preserve"> </w:t>
      </w:r>
      <w:r>
        <w:t xml:space="preserve">is the end of the road.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is the tool you will use for every model from here on. Step one is the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— the model’s estimate of each group’s mean:</w:t>
      </w:r>
    </w:p>
    <w:p>
      <w:pPr>
        <w:pStyle w:val="SourceCode"/>
      </w:pP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crab_type)</w:t>
      </w:r>
      <w:r>
        <w:br/>
      </w:r>
      <w:r>
        <w:rPr>
          <w:rStyle w:val="NormalTok"/>
        </w:rPr>
        <w:t xml:space="preserve">crab_emm</w:t>
      </w:r>
    </w:p>
    <w:p>
      <w:pPr>
        <w:pStyle w:val="SourceCode"/>
      </w:pPr>
      <w:r>
        <w:rPr>
          <w:rStyle w:val="VerbatimChar"/>
        </w:rPr>
        <w:t xml:space="preserve"> crab_type          emmean     SE df lower.CL upper.CL</w:t>
      </w:r>
      <w:r>
        <w:br/>
      </w:r>
      <w:r>
        <w:rPr>
          <w:rStyle w:val="VerbatimChar"/>
        </w:rPr>
        <w:t xml:space="preserve"> intact male          1.29 0.0454 80     1.20     1.38</w:t>
      </w:r>
      <w:r>
        <w:br/>
      </w:r>
      <w:r>
        <w:rPr>
          <w:rStyle w:val="VerbatimChar"/>
        </w:rPr>
        <w:t xml:space="preserve"> female               1.68 0.0454 80     1.59     1.77</w:t>
      </w:r>
      <w:r>
        <w:br/>
      </w:r>
      <w:r>
        <w:rPr>
          <w:rStyle w:val="VerbatimChar"/>
        </w:rPr>
        <w:t xml:space="preserve"> male major removed   1.41 0.0454 80     1.32     1.50</w:t>
      </w:r>
      <w:r>
        <w:br/>
      </w:r>
      <w:r>
        <w:rPr>
          <w:rStyle w:val="VerbatimChar"/>
        </w:rPr>
        <w:t xml:space="preserve"> male minor removed   1.21 0.0454 80     1.12     1.30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 the same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group_by()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The SEs and intervals here are built from the</w:t>
            </w:r>
            <w:r>
              <w:t xml:space="preserve"> </w:t>
            </w:r>
            <w:r>
              <w:rPr>
                <w:b/>
                <w:bCs/>
              </w:rPr>
              <w:t xml:space="preserve">pooled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, not each group’s own SD — which is what the model assumes. In a balanced design that makes them all the same width.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the means you plot.</w:t>
            </w:r>
          </w:p>
          <w:p/>
        </w:tc>
      </w:tr>
    </w:tbl>
    <w:bookmarkEnd w:id="156"/>
    <w:bookmarkStart w:id="159" w:name="pairwise-contrasts-with-emmeans"/>
    <w:p>
      <w:pPr>
        <w:pStyle w:val="Heading2"/>
      </w:pPr>
      <w:r>
        <w:t xml:space="preserve">Pairwise Contrasts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Step two: feed those means to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estimate     SE df t.ratio p.value</w:t>
      </w:r>
      <w:r>
        <w:br/>
      </w:r>
      <w:r>
        <w:rPr>
          <w:rStyle w:val="VerbatimChar"/>
        </w:rPr>
        <w:t xml:space="preserve"> intact male - female                     -0.3905 0.0643 80  -6.077 &lt;0.0001</w:t>
      </w:r>
      <w:r>
        <w:br/>
      </w:r>
      <w:r>
        <w:rPr>
          <w:rStyle w:val="VerbatimChar"/>
        </w:rPr>
        <w:t xml:space="preserve"> intact male - male major removed         -0.1286 0.0643 80  -2.001  0.1962</w:t>
      </w:r>
      <w:r>
        <w:br/>
      </w:r>
      <w:r>
        <w:rPr>
          <w:rStyle w:val="VerbatimChar"/>
        </w:rPr>
        <w:t xml:space="preserve"> intact male - male minor removed          0.0762 0.0643 80   1.186  0.6375</w:t>
      </w:r>
      <w:r>
        <w:br/>
      </w:r>
      <w:r>
        <w:rPr>
          <w:rStyle w:val="VerbatimChar"/>
        </w:rPr>
        <w:t xml:space="preserve"> female - male major removed               0.2619 0.0643 80   4.076  0.0006</w:t>
      </w:r>
      <w:r>
        <w:br/>
      </w:r>
      <w:r>
        <w:rPr>
          <w:rStyle w:val="VerbatimChar"/>
        </w:rPr>
        <w:t xml:space="preserve"> female - male minor removed               0.4667 0.0643 80   7.263 &lt;0.0001</w:t>
      </w:r>
      <w:r>
        <w:br/>
      </w:r>
      <w:r>
        <w:rPr>
          <w:rStyle w:val="VerbatimChar"/>
        </w:rPr>
        <w:t xml:space="preserve"> male major removed - male minor removed   0.2048 0.0643 80   3.187  0.0108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FirstParagraph"/>
      </w:pPr>
      <w:r>
        <w:t xml:space="preserve">Same six comparisons, same adjusted p-values as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— but watch the</w:t>
      </w:r>
      <w:r>
        <w:t xml:space="preserve"> </w:t>
      </w:r>
      <w:r>
        <w:rPr>
          <w:b/>
          <w:bCs/>
        </w:rPr>
        <w:t xml:space="preserve">subtraction order</w:t>
      </w:r>
      <w:r>
        <w:t xml:space="preserve">, which runs the other way, so the signs flip. Wrap it in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 </w:t>
      </w:r>
      <w:r>
        <w:t xml:space="preserve">if you want the intervals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emmeans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TukeyHSD()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TukeyHSD()</w:t>
            </w:r>
            <w:r>
              <w:t xml:space="preserve"> </w:t>
            </w:r>
            <w:r>
              <w:t xml:space="preserve">only does all-pairs on a balanced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handles unbalanced designs, covariates, several factors and</w:t>
            </w:r>
            <w:r>
              <w:t xml:space="preserve"> </w:t>
            </w:r>
            <w:r>
              <w:rPr>
                <w:b/>
                <w:bCs/>
              </w:rPr>
              <w:t xml:space="preserve">planned contrasts</w:t>
            </w:r>
            <w:r>
              <w:t xml:space="preserve"> </w:t>
            </w:r>
            <w:r>
              <w:t xml:space="preserve">— and it is what you will use from Week 9 onward.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adjust =</w:t>
            </w:r>
            <w:r>
              <w:t xml:space="preserve"> </w:t>
            </w:r>
            <w:r>
              <w:t xml:space="preserve">also takes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.</w:t>
            </w:r>
          </w:p>
          <w:p/>
        </w:tc>
      </w:tr>
    </w:tbl>
    <w:bookmarkEnd w:id="159"/>
    <w:bookmarkStart w:id="160" w:name="part-9-reporting"/>
    <w:p>
      <w:pPr>
        <w:pStyle w:val="Heading2"/>
      </w:pPr>
      <w:r>
        <w:t xml:space="preserve">Part 9 · Reporting</w:t>
      </w:r>
    </w:p>
    <w:bookmarkEnd w:id="160"/>
    <w:bookmarkStart w:id="163" w:name="reporting-an-anova"/>
    <w:p>
      <w:pPr>
        <w:pStyle w:val="Heading2"/>
      </w:pPr>
      <w:r>
        <w:t xml:space="preserve">Reporting an ANOVA</w:t>
      </w:r>
    </w:p>
    <w:p>
      <w:pPr>
        <w:pStyle w:val="FirstParagraph"/>
      </w:pPr>
      <w:r>
        <w:t xml:space="preserve">A results sentence needs the</w:t>
      </w:r>
      <w:r>
        <w:t xml:space="preserve"> </w:t>
      </w:r>
      <w:r>
        <w:rPr>
          <w:b/>
          <w:bCs/>
        </w:rPr>
        <w:t xml:space="preserve">test, the statistic with both df, the p-value, and the direction</w:t>
      </w:r>
      <w:r>
        <w:t xml:space="preserve"> </w:t>
      </w:r>
      <w:r>
        <w:t xml:space="preserve">— then the post-hoc detail.</w:t>
      </w:r>
    </w:p>
    <w:p>
      <w:pPr>
        <w:pStyle w:val="BlockText"/>
      </w:pPr>
      <w:r>
        <w:t xml:space="preserve">Body temperature differed among crab types (one-way ANOVA, F~3,80~ = 20.31, p &lt; 0.001, R² = 0.43). Females were warmer than intact males by 0.39 °C (Tukey HSD, adjusted p &lt; 0.001), but removing the major claw did not detectably change male temperature (0.13 °C, adjusted p = 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that sentence does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Names the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Gives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degrees of freedom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Reports effect size, not just p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States the post-hoc method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that its p-values are adjusted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Reports the non-significant comparison the hypothesis was about, rather than quietly dropping it</w:t>
            </w:r>
          </w:p>
          <w:p/>
        </w:tc>
      </w:tr>
    </w:tbl>
    <w:bookmarkEnd w:id="163"/>
    <w:bookmarkStart w:id="164" w:name="part-10-when-the-assumptions-fail"/>
    <w:p>
      <w:pPr>
        <w:pStyle w:val="Heading2"/>
      </w:pPr>
      <w:r>
        <w:t xml:space="preserve">Part 10 · When the Assumptions Fail</w:t>
      </w:r>
    </w:p>
    <w:bookmarkEnd w:id="164"/>
    <w:bookmarkStart w:id="168" w:name="a-second-dataset-nematode-lifespan"/>
    <w:p>
      <w:pPr>
        <w:pStyle w:val="Heading2"/>
      </w:pPr>
      <w:r>
        <w:t xml:space="preserve">A Second Dataset · Nematode Lifespan</w:t>
      </w:r>
    </w:p>
    <w:p>
      <w:pPr>
        <w:pStyle w:val="FirstParagraph"/>
      </w:pPr>
      <w:r>
        <w:t xml:space="preserve">The crab data behaved. Most data do not.</w:t>
      </w:r>
    </w:p>
    <w:p>
      <w:pPr>
        <w:pStyle w:val="BodyText"/>
      </w:pPr>
      <w:r>
        <w:t xml:space="preserve">Here are</w:t>
      </w:r>
      <w:r>
        <w:t xml:space="preserve"> </w:t>
      </w:r>
      <w:r>
        <w:rPr>
          <w:b/>
          <w:bCs/>
        </w:rPr>
        <w:t xml:space="preserve">200 nematodes</w:t>
      </w:r>
      <w:r>
        <w:t xml:space="preserve">, 50 in each of four treatments, exposed to a parasite as larvae, as adults, as both, or to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as a control. The response is lifespan in days.</w:t>
      </w:r>
    </w:p>
    <w:p>
      <w:pPr>
        <w:pStyle w:val="SourceCode"/>
      </w:pPr>
      <w:r>
        <w:rPr>
          <w:rStyle w:val="NormalTok"/>
        </w:rPr>
        <w:t xml:space="preserve">worm_df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"data/nematode_lifespan.csv"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(treatment,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(worm_df, treatment)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treatment       n</w:t>
      </w:r>
      <w:r>
        <w:br/>
      </w:r>
      <w:r>
        <w:rPr>
          <w:rStyle w:val="VerbatimChar"/>
        </w:rPr>
        <w:t xml:space="preserve">  &lt;fct&gt;       &lt;int&gt;</w:t>
      </w:r>
      <w:r>
        <w:br/>
      </w:r>
      <w:r>
        <w:rPr>
          <w:rStyle w:val="VerbatimChar"/>
        </w:rPr>
        <w:t xml:space="preserve">1 water          50</w:t>
      </w:r>
      <w:r>
        <w:br/>
      </w:r>
      <w:r>
        <w:rPr>
          <w:rStyle w:val="VerbatimChar"/>
        </w:rPr>
        <w:t xml:space="preserve">2 adult          50</w:t>
      </w:r>
      <w:r>
        <w:br/>
      </w:r>
      <w:r>
        <w:rPr>
          <w:rStyle w:val="VerbatimChar"/>
        </w:rPr>
        <w:t xml:space="preserve">3 larva          50</w:t>
      </w:r>
      <w:r>
        <w:br/>
      </w:r>
      <w:r>
        <w:rPr>
          <w:rStyle w:val="VerbatimChar"/>
        </w:rPr>
        <w:t xml:space="preserve">4 larva+adult    50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8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  <w:b/>
          <w:b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control sorts last alphabetically</w:t>
      </w:r>
      <w:r>
        <w:t xml:space="preserve"> </w:t>
      </w:r>
      <w:r>
        <w:t xml:space="preserve">— another reason to relevel on purpose.</w:t>
      </w:r>
    </w:p>
    <w:bookmarkEnd w:id="168"/>
    <w:bookmarkStart w:id="171" w:name="these-assumptions-genuinely-fail"/>
    <w:p>
      <w:pPr>
        <w:pStyle w:val="Heading2"/>
      </w:pPr>
      <w:r>
        <w:t xml:space="preserve">These Assumptions Genuinely Fail</w:t>
      </w:r>
    </w:p>
    <w:p>
      <w:pPr>
        <w:pStyle w:val="SourceCode"/>
      </w:pPr>
      <w:r>
        <w:rPr>
          <w:rStyle w:val="NormalTok"/>
        </w:rPr>
        <w:t xml:space="preserve">worm_model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(worm_model))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residuals(worm_model)</w:t>
      </w:r>
      <w:r>
        <w:br/>
      </w:r>
      <w:r>
        <w:rPr>
          <w:rStyle w:val="VerbatimChar"/>
        </w:rPr>
        <w:t xml:space="preserve">W = 0.97626, p-value = 0.001808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3  22.481 1.493e-12 ***</w:t>
      </w:r>
      <w:r>
        <w:br/>
      </w:r>
      <w:r>
        <w:rPr>
          <w:rStyle w:val="VerbatimChar"/>
        </w:rPr>
        <w:t xml:space="preserve">      196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7"/>
        </w:numPr>
      </w:pPr>
      <w:r>
        <w:t xml:space="preserve">Shapiro-Wilk</w:t>
      </w:r>
      <w:r>
        <w:t xml:space="preserve"> </w:t>
      </w:r>
      <w:r>
        <w:rPr>
          <w:b/>
          <w:bCs/>
        </w:rPr>
        <w:t xml:space="preserve">p = 0.00181</w:t>
      </w:r>
      <w:r>
        <w:t xml:space="preserve"> </w:t>
      </w:r>
      <w:r>
        <w:t xml:space="preserve">— residuals are not normal</w:t>
      </w:r>
    </w:p>
    <w:p>
      <w:pPr>
        <w:pStyle w:val="Compact"/>
        <w:numPr>
          <w:ilvl w:val="0"/>
          <w:numId w:val="1027"/>
        </w:numPr>
      </w:pPr>
      <w:r>
        <w:t xml:space="preserve">Levene</w:t>
      </w:r>
      <w:r>
        <w:t xml:space="preserve"> </w:t>
      </w:r>
      <w:r>
        <w:rPr>
          <w:b/>
          <w:bCs/>
        </w:rPr>
        <w:t xml:space="preserve">p = 1.49e-12</w:t>
      </w:r>
      <w:r>
        <w:t xml:space="preserve"> </w:t>
      </w:r>
      <w:r>
        <w:t xml:space="preserve">— variances are nowhere near equal</w:t>
      </w:r>
    </w:p>
    <w:p>
      <w:pPr>
        <w:pStyle w:val="FirstParagraph"/>
      </w:pPr>
      <w:r>
        <w:t xml:space="preserve">Look back at the boxplots: group SDs run from 3.3 to 8.7 days.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Nothing here is simulated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published dataset, unmodified. Real data fails these tests routinely.</w:t>
            </w:r>
          </w:p>
          <w:p/>
        </w:tc>
      </w:tr>
    </w:tbl>
    <w:bookmarkEnd w:id="171"/>
    <w:bookmarkStart w:id="176" w:name="decide-what-do-you-do-now"/>
    <w:p>
      <w:pPr>
        <w:pStyle w:val="Heading2"/>
      </w:pPr>
      <w:r>
        <w:t xml:space="preserve">🗳️ DECIDE · What Do You Do Now?</w:t>
      </w:r>
    </w:p>
    <w:p>
      <w:pPr>
        <w:pStyle w:val="FirstParagraph"/>
      </w:pPr>
      <w:r>
        <w:t xml:space="preserve">An ANOVA on these data returns</w:t>
      </w:r>
      <w:r>
        <w:t xml:space="preserve"> </w:t>
      </w:r>
      <w:r>
        <w:rPr>
          <w:b/>
          <w:bCs/>
        </w:rPr>
        <w:t xml:space="preserve">F = 15.25, p = 5.87e-09</w:t>
      </w:r>
      <w:r>
        <w:t xml:space="preserve"> </w:t>
      </w:r>
      <w:r>
        <w:t xml:space="preserve">— but the residuals are non-normal and the variances are unequal.</w:t>
      </w:r>
    </w:p>
    <w:p>
      <w:pPr>
        <w:pStyle w:val="BodyText"/>
      </w:pPr>
      <w:r>
        <w:rPr>
          <w:b/>
          <w:bCs/>
        </w:rPr>
        <w:t xml:space="preserve">What is the right next step?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Report the ANOVA — it is significant, and ANOVA is robust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Drop the group with the biggest variance and re-run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Try a transformation, and if that fails use a rank-based test such as Kruskal-Wallis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Report nothing — the data cannot be analysed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the problem with the data, or with the test I chose for it?</w:t>
            </w:r>
          </w:p>
          <w:p/>
        </w:tc>
      </w:tr>
    </w:tbl>
    <w:bookmarkEnd w:id="176"/>
    <w:bookmarkStart w:id="179" w:name="the-kruskal-wallis-test"/>
    <w:p>
      <w:pPr>
        <w:pStyle w:val="Heading2"/>
      </w:pPr>
      <w:r>
        <w:t xml:space="preserve">The Kruskal-Wallis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Transform first — a log or square root often fixes both problems at once, and keeps you in a framework that extends to more factors. If it does not, move to a rank-based test.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data deletion to make a test pass, which is not a repair.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kruskal.test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lifespan_days by treatment</w:t>
      </w:r>
      <w:r>
        <w:br/>
      </w:r>
      <w:r>
        <w:rPr>
          <w:rStyle w:val="VerbatimChar"/>
        </w:rPr>
        <w:t xml:space="preserve">Kruskal-Wallis chi-squared = 29.463, df = 3, p-value = 1.79e-06</w:t>
      </w:r>
    </w:p>
    <w:p>
      <w:pPr>
        <w:pStyle w:val="FirstParagraph"/>
      </w:pPr>
      <w:r>
        <w:t xml:space="preserve">Kruskal-Wallis replaces every value by its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and asks whether the rank totals differ more than chance — so it needs no normality and is not thrown by unequal spread.</w:t>
      </w:r>
    </w:p>
    <w:p>
      <w:pPr>
        <w:pStyle w:val="BodyText"/>
      </w:pPr>
      <w:r>
        <w:rPr>
          <w:b/>
          <w:bCs/>
        </w:rPr>
        <w:t xml:space="preserve">χ² = 29.46, df = 3, p = 1.79e-06.</w:t>
      </w:r>
    </w:p>
    <w:p>
      <w:pPr>
        <w:pStyle w:val="BodyText"/>
      </w:pPr>
      <w:r>
        <w:t xml:space="preserve">The conclusion survives. What changes is that you can now defend it.</w:t>
      </w:r>
    </w:p>
    <w:bookmarkEnd w:id="179"/>
    <w:bookmarkStart w:id="182" w:name="dunns-test-the-post-hoc-for-ranks"/>
    <w:p>
      <w:pPr>
        <w:pStyle w:val="Heading2"/>
      </w:pPr>
      <w:r>
        <w:t xml:space="preserve">Dunn’s Test — the Post-Hoc for Ranks</w:t>
      </w:r>
    </w:p>
    <w:p>
      <w:pPr>
        <w:pStyle w:val="FirstParagraph"/>
      </w:pPr>
      <w:r>
        <w:t xml:space="preserve">Kruskal-Wallis has the same limit as F: it says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differs, not what.</w:t>
      </w:r>
      <w:r>
        <w:t xml:space="preserve"> </w:t>
      </w:r>
      <w:r>
        <w:rPr>
          <w:b/>
          <w:bCs/>
        </w:rPr>
        <w:t xml:space="preserve">Dunn’s test</w:t>
      </w:r>
      <w:r>
        <w:t xml:space="preserve"> </w:t>
      </w:r>
      <w:r>
        <w:t xml:space="preserve">is its post-hoc.</w:t>
      </w:r>
    </w:p>
    <w:p>
      <w:pPr>
        <w:pStyle w:val="SourceCode"/>
      </w:pPr>
      <w:r>
        <w:rPr>
          <w:rStyle w:val="FunctionTok"/>
        </w:rPr>
        <w:t xml:space="preserve">dunnTest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Comparison      Z  P.unadj    P.adj</w:t>
      </w:r>
      <w:r>
        <w:br/>
      </w:r>
      <w:r>
        <w:rPr>
          <w:rStyle w:val="VerbatimChar"/>
        </w:rPr>
        <w:t xml:space="preserve">1       water - adult -3.120 1.78e-03 2.67e-03</w:t>
      </w:r>
      <w:r>
        <w:br/>
      </w:r>
      <w:r>
        <w:rPr>
          <w:rStyle w:val="VerbatimChar"/>
        </w:rPr>
        <w:t xml:space="preserve">2       water - larva  0.917 3.59e-01 4.31e-01</w:t>
      </w:r>
      <w:r>
        <w:br/>
      </w:r>
      <w:r>
        <w:rPr>
          <w:rStyle w:val="VerbatimChar"/>
        </w:rPr>
        <w:t xml:space="preserve">3       adult - larva  4.040 5.32e-05 1.60e-04</w:t>
      </w:r>
      <w:r>
        <w:br/>
      </w:r>
      <w:r>
        <w:rPr>
          <w:rStyle w:val="VerbatimChar"/>
        </w:rPr>
        <w:t xml:space="preserve">4 water - larva+adult -3.510 4.56e-04 9.11e-04</w:t>
      </w:r>
      <w:r>
        <w:br/>
      </w:r>
      <w:r>
        <w:rPr>
          <w:rStyle w:val="VerbatimChar"/>
        </w:rPr>
        <w:t xml:space="preserve">5 adult - larva+adult -0.381 7.03e-01 7.03e-01</w:t>
      </w:r>
      <w:r>
        <w:br/>
      </w:r>
      <w:r>
        <w:rPr>
          <w:rStyle w:val="VerbatimChar"/>
        </w:rPr>
        <w:t xml:space="preserve">6 larva - larva+adult -4.420 9.76e-06 5.85e-05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adjustment?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is the strictest and costs the most power.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(Benjamini-Hochberg) controls the</w:t>
            </w:r>
            <w:r>
              <w:t xml:space="preserve"> </w:t>
            </w:r>
            <w:r>
              <w:rPr>
                <w:b/>
                <w:bCs/>
              </w:rPr>
              <w:t xml:space="preserve">false discovery rate</w:t>
            </w:r>
            <w:r>
              <w:t xml:space="preserve"> </w:t>
            </w:r>
            <w:r>
              <w:t xml:space="preserve">instead, and is the usual choice when you have more than a handful of comparisons.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pairwise.wilcox.test()</w:t>
      </w:r>
      <w:r>
        <w:t xml:space="preserve"> </w:t>
      </w:r>
      <w:r>
        <w:t xml:space="preserve">does a similar job; Dunn’s is preferred because it uses the same ranking as the Kruskal-Wallis it follows.</w:t>
      </w:r>
    </w:p>
    <w:bookmarkEnd w:id="182"/>
    <w:bookmarkStart w:id="183" w:name="which-test-should-you-use"/>
    <w:p>
      <w:pPr>
        <w:pStyle w:val="Heading2"/>
      </w:pPr>
      <w:r>
        <w:t xml:space="preserve">Which Test Should You Use?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2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/ Wilcoxon rank-sum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3+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Kruskal-Wallis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Post-hoc, all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(Tukey-adjusted)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Dunn’s test, pairwise Wilcoxon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ranks (≈ medians)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residuals, equal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nothing, when assumptions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and the original units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Try a transformation before you give up the parametric route</w:t>
      </w:r>
      <w:r>
        <w:t xml:space="preserve"> </w:t>
      </w:r>
      <w:r>
        <w:t xml:space="preserve">— it keeps your effect sizes interpretable and extends to the multi-factor designs coming in Week 9.</w:t>
      </w:r>
    </w:p>
    <w:bookmarkEnd w:id="183"/>
    <w:bookmarkStart w:id="186" w:name="reporting-a-non-parametric-result"/>
    <w:p>
      <w:pPr>
        <w:pStyle w:val="Heading2"/>
      </w:pPr>
      <w:r>
        <w:t xml:space="preserve">Reporting a Non-Parametric Result</w:t>
      </w:r>
    </w:p>
    <w:p>
      <w:pPr>
        <w:pStyle w:val="BlockText"/>
      </w:pPr>
      <w:r>
        <w:t xml:space="preserve">Nematode lifespan differed among parasite-exposure treatments (Kruskal-Wallis χ²~3~ = 29.46, p &lt; 0.001). A Kruskal-Wallis test was used because the residuals of the equivalent ANOVA were non-normal (Shapiro-Wilk p = 0.00181) and variances were unequal (Levene p = 1.49e-12). Dunn’s tests with Benjamini-Hochberg adjustment showed that larva-exposed worms outlived worms exposed as adults or as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went non-parametric</w:t>
            </w:r>
          </w:p>
          <w:p>
            <w:pPr>
              <w:pStyle w:val="BodyText"/>
            </w:pPr>
            <w:r>
              <w:t xml:space="preserve">A reader cannot tell whether you chose a rank test because your data required it or because it gave you the answer you wanted — unless you show the assumption checks that made the decision.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the numbers that drove the choice, not just the choice.</w:t>
            </w:r>
          </w:p>
          <w:p/>
        </w:tc>
      </w:tr>
    </w:tbl>
    <w:bookmarkEnd w:id="186"/>
    <w:bookmarkStart w:id="187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8"/>
        </w:numPr>
      </w:pPr>
      <w:r>
        <w:t xml:space="preserve">Saw that ANOVA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regression with a categorical predictor 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the same partition, the same F</w:t>
      </w:r>
    </w:p>
    <w:p>
      <w:pPr>
        <w:pStyle w:val="Compact"/>
        <w:numPr>
          <w:ilvl w:val="0"/>
          <w:numId w:val="1028"/>
        </w:numPr>
      </w:pPr>
      <w:r>
        <w:t xml:space="preserve">Worked out why six t-tests carry a</w:t>
      </w:r>
      <w:r>
        <w:t xml:space="preserve"> </w:t>
      </w:r>
      <w:r>
        <w:rPr>
          <w:b/>
          <w:bCs/>
        </w:rPr>
        <w:t xml:space="preserve">26%</w:t>
      </w:r>
      <w:r>
        <w:t xml:space="preserve"> </w:t>
      </w:r>
      <w:r>
        <w:t xml:space="preserve">chance of a false positive, and what ANOVA does about it</w:t>
      </w:r>
    </w:p>
    <w:p>
      <w:pPr>
        <w:pStyle w:val="Compact"/>
        <w:numPr>
          <w:ilvl w:val="0"/>
          <w:numId w:val="1028"/>
        </w:numPr>
      </w:pPr>
      <w:r>
        <w:t xml:space="preserve">Built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by hand and matched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28"/>
        </w:numPr>
      </w:pPr>
      <w:r>
        <w:t xml:space="preserve">Confirmed</w:t>
      </w:r>
      <w:r>
        <w:t xml:space="preserve"> </w:t>
      </w:r>
      <w:r>
        <w:rPr>
          <w:b/>
          <w:bCs/>
        </w:rPr>
        <w:t xml:space="preserve">t² = F</w:t>
      </w:r>
      <w:r>
        <w:t xml:space="preserve"> </w:t>
      </w:r>
      <w:r>
        <w:t xml:space="preserve">on a two-group subset, for the second time this term</w:t>
      </w:r>
    </w:p>
    <w:p>
      <w:pPr>
        <w:pStyle w:val="Compact"/>
        <w:numPr>
          <w:ilvl w:val="0"/>
          <w:numId w:val="1028"/>
        </w:numPr>
      </w:pPr>
      <w:r>
        <w:t xml:space="preserve">Checked independence, normality and equal variance — the last two</w:t>
      </w:r>
      <w:r>
        <w:t xml:space="preserve"> </w:t>
      </w:r>
      <w:r>
        <w:rPr>
          <w:b/>
          <w:bCs/>
        </w:rPr>
        <w:t xml:space="preserve">on the residuals</w:t>
      </w:r>
    </w:p>
    <w:p>
      <w:pPr>
        <w:pStyle w:val="Compact"/>
        <w:numPr>
          <w:ilvl w:val="0"/>
          <w:numId w:val="1028"/>
        </w:numPr>
      </w:pPr>
      <w:r>
        <w:t xml:space="preserve">Set the reference level with</w:t>
      </w:r>
      <w:r>
        <w:t xml:space="preserve"> </w:t>
      </w:r>
      <w:r>
        <w:rPr>
          <w:rStyle w:val="VerbatimChar"/>
          <w:b/>
          <w:bCs/>
        </w:rPr>
        <w:t xml:space="preserve">fct_relevel()</w:t>
      </w:r>
      <w:r>
        <w:t xml:space="preserve"> </w:t>
      </w:r>
      <w:r>
        <w:t xml:space="preserve">so the coefficients answered the experiment’s question</w:t>
      </w:r>
    </w:p>
    <w:p>
      <w:pPr>
        <w:pStyle w:val="Compact"/>
        <w:numPr>
          <w:ilvl w:val="0"/>
          <w:numId w:val="1028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Tukey HSD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to find which pairs differ, and learned that the claw-removal comparison was not one of them</w:t>
      </w:r>
    </w:p>
    <w:p>
      <w:pPr>
        <w:pStyle w:val="Compact"/>
        <w:numPr>
          <w:ilvl w:val="0"/>
          <w:numId w:val="1028"/>
        </w:numPr>
      </w:pPr>
      <w:r>
        <w:t xml:space="preserve">Moved to</w:t>
      </w:r>
      <w:r>
        <w:t xml:space="preserve"> </w:t>
      </w:r>
      <w:r>
        <w:rPr>
          <w:b/>
          <w:bCs/>
        </w:rPr>
        <w:t xml:space="preserve">Kruskal-Wallis and Dunn’s test</w:t>
      </w:r>
      <w:r>
        <w:t xml:space="preserve"> </w:t>
      </w:r>
      <w:r>
        <w:t xml:space="preserve">on a dataset whose assumptions genuinely failed</w:t>
      </w:r>
    </w:p>
    <w:bookmarkEnd w:id="187"/>
    <w:bookmarkStart w:id="196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F is an entry ticket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says at least one group differs. It never says which, how many, or in which direction. Everything past that comes from post-hoc comparisons you planned or corrected for.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Assumptions live in the residuals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Except independence, which lives in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— and no plot will ever show it to 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the reference level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fct_relevel(x, "control")</w:t>
            </w:r>
            <w:r>
              <w:t xml:space="preserve">, in the line that makes the factor. The fit never changes; the readability always does.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Two-Way ANOVA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factors at once, and the thing that only exists when you have two: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.</w:t>
            </w:r>
          </w:p>
          <w:p/>
        </w:tc>
      </w:tr>
    </w:tbl>
    <w:bookmarkEnd w:id="196"/>
    <w:bookmarkStart w:id="197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 Ch. 15 — Comparing Means of More Than Two Groups (§15.4 assumptions and transformations; §15.5 planned and unplanned comparisons; §15.6 the Kruskal-Wallis test).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 Ch. 10 — The Analysis of Variance.</w:t>
      </w:r>
    </w:p>
    <w:p>
      <w:pPr>
        <w:pStyle w:val="Compact"/>
        <w:numPr>
          <w:ilvl w:val="0"/>
          <w:numId w:val="1029"/>
        </w:numPr>
      </w:pPr>
      <w:r>
        <w:t xml:space="preserve">Darnell, M. Z., &amp; Munguia, P. (2011). Thermoregulation as an alternate function of the sexually dimorphic fiddler crab claw.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 178(3), 419–428.</w:t>
      </w:r>
    </w:p>
    <w:bookmarkEnd w:id="19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65" Target="media/rId165.png" /><Relationship Type="http://schemas.openxmlformats.org/officeDocument/2006/relationships/image" Id="rId19" Target="media/rId19.png" /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Analysis of Variance (ANOVA)</dc:title>
  <dc:creator>Bill Perry</dc:creator>
  <dc:description>One-way ANOVA as regression with a categorical predictor: partitioning sums of squares, the F-ratio, assumptions and diagnostics, setting the reference level with fct_relevel(), post-hoc testing with TukeyHSD() and emmeans, reporting, and the non-parametric route when assumptions genuinely fail. Uses the fiddler crab claw-radiator experiment and a nematode lifespan dataset.</dc:description>
  <cp:keywords/>
  <dcterms:created xsi:type="dcterms:W3CDTF">2026-10-19T16:26:06Z</dcterms:created>
  <dcterms:modified xsi:type="dcterms:W3CDTF">2026-10-19T16:26:06Z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Single-factor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