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2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order. Every grey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box is code you type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not the Console.</w:t>
      </w:r>
    </w:p>
    <w:p>
      <w:pPr>
        <w:pStyle w:val="BlockText"/>
      </w:pPr>
      <w:r>
        <w:rPr>
          <w:b/>
          <w:bCs/>
        </w:rPr>
        <w:t xml:space="preserve">Start here: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using the button above — or type the link straight in:</w:t>
      </w:r>
      <w:r>
        <w:t xml:space="preserve"> </w:t>
      </w:r>
      <w:r>
        <w:rPr>
          <w:rStyle w:val="VerbatimChar"/>
        </w:rPr>
        <w:t xml:space="preserve">wlperry.github.io/ecostats_2026/content/probability_inference/data/05_probability_inference_skeleton.R</w:t>
      </w:r>
    </w:p>
    <w:p>
      <w:pPr>
        <w:pStyle w:val="BlockText"/>
      </w:pPr>
      <w:r>
        <w:t xml:space="preserve">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contains every</w:t>
      </w:r>
      <w:r>
        <w:t xml:space="preserve"> </w:t>
      </w:r>
      <w:r>
        <w:rPr>
          <w:rStyle w:val="VerbatimChar"/>
        </w:rPr>
        <w:t xml:space="preserve"># ── Part N.k</w:t>
      </w:r>
      <w:r>
        <w:t xml:space="preserve"> </w:t>
      </w:r>
      <w:r>
        <w:t xml:space="preserve">header comment with a blank underneath. Type your code into those blanks, in order. If you would rather start from an empty file, that is fine — but then</w:t>
      </w:r>
      <w:r>
        <w:t xml:space="preserve"> </w:t>
      </w:r>
      <w:r>
        <w:rPr>
          <w:b/>
          <w:bCs/>
        </w:rPr>
        <w:t xml:space="preserve">type the header comments yourself</w:t>
      </w:r>
      <w:r>
        <w:t xml:space="preserve">. They are how you find your way back to a block that broke, how RStudio’s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button, bottom-left of the editor) lets you jump around, and how I find your work when I grade your script.</w:t>
      </w:r>
    </w:p>
    <w:p>
      <w:pPr>
        <w:pStyle w:val="BlockText"/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to type and run.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answer something.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boxes are optional.</w:t>
      </w:r>
    </w:p>
    <w:p>
      <w:pPr>
        <w:pStyle w:val="BlockText"/>
      </w:pPr>
      <w:r>
        <w:t xml:space="preserve">This worksheet follows today’s lecture part for part, using real Arctic grayling lengths from two Alaskan lakes (I3 and I8).</w:t>
      </w:r>
    </w:p>
    <w:p>
      <w:r>
        <w:pict>
          <v:rect style="width:0;height:1.5pt" o:hralign="center" o:hrstd="t" o:hr="t"/>
        </w:pict>
      </w:r>
    </w:p>
    <w:bookmarkEnd w:id="12"/>
    <w:bookmarkStart w:id="17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6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3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7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8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2026-09-23T17:40:05Z</dcterms:created>
  <dcterms:modified xsi:type="dcterms:W3CDTF">2026-09-23T17:40:05Z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