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 mathematically equivalent to a regression model with dummy variables 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 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 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 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 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 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 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 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 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 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 Linear Model, just expressed in different ways. For a categorical 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 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2026-08-25T18:53:18Z</dcterms:created>
  <dcterms:modified xsi:type="dcterms:W3CDTF">2026-08-25T18:53:18Z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11</vt:lpwstr>
  </property>
  <property fmtid="{D5CDD505-2E9C-101B-9397-08002B2CF9AE}" pid="10" name="resources">
    <vt:lpwstr/>
  </property>
  <property fmtid="{D5CDD505-2E9C-101B-9397-08002B2CF9AE}" pid="11" name="subtitle">
    <vt:lpwstr>One-way ANOVA</vt:lpwstr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