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2026-08-25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14 — Iteration with purrr.</w:t>
      </w:r>
      <w:r>
        <w:t xml:space="preserve"> </w:t>
      </w:r>
      <w:r>
        <w:rPr>
          <w:i/>
          <w:iCs/>
        </w:rPr>
        <w:t xml:space="preserve">Next: Common Code 15 — Quarto Document Basics.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Iteration with purrr</dc:title>
  <dc:creator>Bill Perry</dc:creator>
  <dc:description>How to redo things over and over</dc:description>
  <cp:keywords/>
  <dcterms:created xsi:type="dcterms:W3CDTF">2026-08-25T18:58:11Z</dcterms:created>
  <dcterms:modified xsi:type="dcterms:W3CDTF">2026-08-25T18:58:11Z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map(), map_df(), nest_by(), and reading multiple files</vt:lpwstr>
  </property>
  <property fmtid="{D5CDD505-2E9C-101B-9397-08002B2CF9AE}" pid="14" name="toc-title">
    <vt:lpwstr>Table of contents</vt:lpwstr>
  </property>
  <property fmtid="{D5CDD505-2E9C-101B-9397-08002B2CF9AE}" pid="15" name="topic_number">
    <vt:lpwstr>14</vt:lpwstr>
  </property>
  <property fmtid="{D5CDD505-2E9C-101B-9397-08002B2CF9AE}" pid="16" name="type">
    <vt:lpwstr>common_code</vt:lpwstr>
  </property>
</Properties>
</file>