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2026-07-04T15:52:58Z</dcterms:created>
  <dcterms:modified xsi:type="dcterms:W3CDTF">2026-07-04T15:52:58Z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Factorial designs</vt:lpwstr>
  </property>
  <property fmtid="{D5CDD505-2E9C-101B-9397-08002B2CF9AE}" pid="12" name="toc-title">
    <vt:lpwstr>Table of contents</vt:lpwstr>
  </property>
  <property fmtid="{D5CDD505-2E9C-101B-9397-08002B2CF9AE}" pid="13" name="week">
    <vt:lpwstr>7</vt:lpwstr>
  </property>
</Properties>
</file>